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outlineLvl w:val="3"/>
        <w:rPr>
          <w:rFonts w:hint="default" w:ascii="Times New Roman" w:hAnsi="Times New Roman" w:cs="Times New Roman" w:eastAsiaTheme="minorEastAsia"/>
          <w:b/>
          <w:bCs/>
          <w:lang w:val="en-US" w:eastAsia="zh-CN"/>
        </w:rPr>
      </w:pPr>
      <w:bookmarkStart w:id="0" w:name="_Hlk50968893"/>
      <w:bookmarkEnd w:id="0"/>
      <w:r>
        <w:rPr>
          <w:rFonts w:hint="eastAsia" w:cs="Times New Roman"/>
          <w:b/>
          <w:bCs/>
          <w:lang w:val="en-US" w:eastAsia="zh-CN"/>
        </w:rPr>
        <w:t>一、调查地块的概况</w:t>
      </w:r>
    </w:p>
    <w:p>
      <w:pPr>
        <w:ind w:firstLine="480"/>
        <w:rPr>
          <w:rFonts w:hint="default" w:ascii="Times New Roman" w:hAnsi="Times New Roman" w:cs="Times New Roman" w:eastAsiaTheme="minorEastAsia"/>
          <w:u w:val="none"/>
        </w:rPr>
      </w:pPr>
      <w:r>
        <w:rPr>
          <w:rFonts w:hint="default" w:ascii="Times New Roman" w:hAnsi="Times New Roman" w:cs="Times New Roman" w:eastAsiaTheme="minorEastAsia"/>
        </w:rPr>
        <w:t>燎原-九头山片区土地熟化项目（一期）地项目位于</w:t>
      </w:r>
      <w:r>
        <w:rPr>
          <w:rFonts w:hint="default" w:ascii="Times New Roman" w:hAnsi="Times New Roman" w:cs="Times New Roman" w:eastAsiaTheme="minorEastAsia"/>
          <w:lang w:val="en-US" w:eastAsia="zh-CN"/>
        </w:rPr>
        <w:t>柳州市鱼峰区</w:t>
      </w:r>
      <w:r>
        <w:rPr>
          <w:rFonts w:hint="default" w:ascii="Times New Roman" w:hAnsi="Times New Roman" w:cs="Times New Roman" w:eastAsiaTheme="minorEastAsia"/>
        </w:rPr>
        <w:t>燎原路45号，中心坐标为东经109.435263°、北纬24.284482°，占地面积</w:t>
      </w:r>
      <w:r>
        <w:rPr>
          <w:rFonts w:hint="default" w:ascii="Times New Roman" w:hAnsi="Times New Roman" w:cs="Times New Roman" w:eastAsiaTheme="minorEastAsia"/>
          <w:lang w:val="en-US" w:eastAsia="zh-CN"/>
        </w:rPr>
        <w:t>56000</w:t>
      </w:r>
      <w:r>
        <w:rPr>
          <w:rFonts w:hint="default" w:ascii="Times New Roman" w:hAnsi="Times New Roman" w:cs="Times New Roman" w:eastAsiaTheme="minorEastAsia"/>
        </w:rPr>
        <w:t>m</w:t>
      </w:r>
      <w:r>
        <w:rPr>
          <w:rFonts w:hint="default" w:ascii="Times New Roman" w:hAnsi="Times New Roman" w:cs="Times New Roman" w:eastAsiaTheme="minorEastAsia"/>
          <w:vertAlign w:val="superscript"/>
        </w:rPr>
        <w:t>2</w:t>
      </w: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84</w:t>
      </w:r>
      <w:r>
        <w:rPr>
          <w:rFonts w:hint="default" w:ascii="Times New Roman" w:hAnsi="Times New Roman" w:cs="Times New Roman" w:eastAsiaTheme="minorEastAsia"/>
        </w:rPr>
        <w:t>亩）。本项目</w:t>
      </w:r>
      <w:r>
        <w:rPr>
          <w:rFonts w:hint="eastAsia" w:cs="Times New Roman"/>
          <w:lang w:eastAsia="zh-CN"/>
        </w:rPr>
        <w:t>地块</w:t>
      </w:r>
      <w:r>
        <w:rPr>
          <w:rFonts w:hint="default" w:ascii="Times New Roman" w:hAnsi="Times New Roman" w:cs="Times New Roman" w:eastAsiaTheme="minorEastAsia"/>
        </w:rPr>
        <w:t>内在</w:t>
      </w:r>
      <w:r>
        <w:rPr>
          <w:rFonts w:hint="default" w:ascii="Times New Roman" w:hAnsi="Times New Roman" w:cs="Times New Roman" w:eastAsiaTheme="minorEastAsia"/>
          <w:lang w:val="en-US" w:eastAsia="zh-CN"/>
        </w:rPr>
        <w:t>1985</w:t>
      </w:r>
      <w:r>
        <w:rPr>
          <w:rFonts w:hint="default" w:ascii="Times New Roman" w:hAnsi="Times New Roman" w:cs="Times New Roman" w:eastAsiaTheme="minorEastAsia"/>
        </w:rPr>
        <w:t>年之前</w:t>
      </w:r>
      <w:r>
        <w:rPr>
          <w:rFonts w:hint="default" w:ascii="Times New Roman" w:hAnsi="Times New Roman" w:cs="Times New Roman" w:eastAsiaTheme="minorEastAsia"/>
          <w:lang w:val="en-US" w:eastAsia="zh-CN"/>
        </w:rPr>
        <w:t>该地块因为地势低洼，作为池塘、洼地</w:t>
      </w:r>
      <w:r>
        <w:rPr>
          <w:rFonts w:hint="default" w:ascii="Times New Roman" w:hAnsi="Times New Roman" w:cs="Times New Roman" w:eastAsiaTheme="minorEastAsia"/>
        </w:rPr>
        <w:t>进行使用。</w:t>
      </w:r>
      <w:r>
        <w:rPr>
          <w:rFonts w:hint="default" w:ascii="Times New Roman" w:hAnsi="Times New Roman" w:cs="Times New Roman" w:eastAsiaTheme="minorEastAsia"/>
          <w:lang w:val="en-US" w:eastAsia="zh-CN"/>
        </w:rPr>
        <w:t>1985</w:t>
      </w:r>
      <w:r>
        <w:rPr>
          <w:rFonts w:hint="default" w:ascii="Times New Roman" w:hAnsi="Times New Roman" w:cs="Times New Roman" w:eastAsiaTheme="minorEastAsia"/>
        </w:rPr>
        <w:t>年</w:t>
      </w:r>
      <w:r>
        <w:rPr>
          <w:rFonts w:hint="default" w:ascii="Times New Roman" w:hAnsi="Times New Roman" w:cs="Times New Roman" w:eastAsiaTheme="minorEastAsia"/>
          <w:lang w:val="en-US" w:eastAsia="zh-CN"/>
        </w:rPr>
        <w:t>该地块开始填整，到1987年大部分填整完毕，1987</w:t>
      </w:r>
      <w:r>
        <w:rPr>
          <w:rFonts w:hint="default" w:ascii="Times New Roman" w:hAnsi="Times New Roman" w:cs="Times New Roman" w:eastAsiaTheme="minorEastAsia"/>
        </w:rPr>
        <w:t>年</w:t>
      </w:r>
      <w:r>
        <w:rPr>
          <w:rFonts w:hint="default" w:ascii="Times New Roman" w:hAnsi="Times New Roman" w:cs="Times New Roman" w:eastAsiaTheme="minorEastAsia"/>
          <w:lang w:val="en-US" w:eastAsia="zh-CN"/>
        </w:rPr>
        <w:t>后至2004年地块经十几年断续填整和周边小区不断建筑，到2004燎原建材市场开始动工建设，2005年建设完毕，2006年投入使用</w:t>
      </w:r>
      <w:r>
        <w:rPr>
          <w:rFonts w:hint="default" w:ascii="Times New Roman" w:hAnsi="Times New Roman" w:cs="Times New Roman" w:eastAsiaTheme="minorEastAsia"/>
        </w:rPr>
        <w:t>。</w:t>
      </w:r>
      <w:r>
        <w:rPr>
          <w:rFonts w:hint="default" w:ascii="Times New Roman" w:hAnsi="Times New Roman" w:cs="Times New Roman" w:eastAsiaTheme="minorEastAsia"/>
          <w:u w:val="none"/>
          <w:lang w:val="en-US" w:eastAsia="zh-CN"/>
        </w:rPr>
        <w:t>2020柳州市启动了燎原-九头山片区旧改改造项目，项地块作为其中的一个地块，</w:t>
      </w:r>
      <w:r>
        <w:rPr>
          <w:rFonts w:hint="default" w:ascii="Times New Roman" w:hAnsi="Times New Roman" w:cs="Times New Roman" w:eastAsiaTheme="minorEastAsia"/>
          <w:u w:val="none"/>
        </w:rPr>
        <w:t>用地未来规划</w:t>
      </w:r>
      <w:r>
        <w:rPr>
          <w:rFonts w:hint="default" w:ascii="Times New Roman" w:hAnsi="Times New Roman" w:cs="Times New Roman" w:eastAsiaTheme="minorEastAsia"/>
          <w:u w:val="none"/>
          <w:lang w:val="en-US" w:eastAsia="zh-CN"/>
        </w:rPr>
        <w:t>部分</w:t>
      </w:r>
      <w:r>
        <w:rPr>
          <w:rFonts w:hint="default" w:ascii="Times New Roman" w:hAnsi="Times New Roman" w:cs="Times New Roman" w:eastAsiaTheme="minorEastAsia"/>
          <w:u w:val="none"/>
        </w:rPr>
        <w:t>为</w:t>
      </w:r>
      <w:r>
        <w:rPr>
          <w:rFonts w:hint="default" w:ascii="Times New Roman" w:hAnsi="Times New Roman" w:cs="Times New Roman" w:eastAsiaTheme="minorEastAsia"/>
          <w:u w:val="none"/>
          <w:lang w:val="en-US" w:eastAsia="zh-CN"/>
        </w:rPr>
        <w:t>C26市场用地、部分</w:t>
      </w:r>
      <w:r>
        <w:rPr>
          <w:rFonts w:hint="default" w:ascii="Times New Roman" w:hAnsi="Times New Roman" w:cs="Times New Roman" w:eastAsiaTheme="minorEastAsia"/>
          <w:u w:val="none"/>
        </w:rPr>
        <w:t>为</w:t>
      </w:r>
      <w:r>
        <w:rPr>
          <w:rFonts w:hint="default" w:ascii="Times New Roman" w:hAnsi="Times New Roman" w:cs="Times New Roman" w:eastAsiaTheme="minorEastAsia"/>
          <w:u w:val="none"/>
          <w:lang w:val="en-US" w:eastAsia="zh-CN"/>
        </w:rPr>
        <w:t>R2/C2商住混合用地、部分</w:t>
      </w:r>
      <w:r>
        <w:rPr>
          <w:rFonts w:hint="default" w:ascii="Times New Roman" w:hAnsi="Times New Roman" w:cs="Times New Roman" w:eastAsiaTheme="minorEastAsia"/>
          <w:u w:val="none"/>
        </w:rPr>
        <w:t>为</w:t>
      </w:r>
      <w:r>
        <w:rPr>
          <w:rFonts w:hint="default" w:ascii="Times New Roman" w:hAnsi="Times New Roman" w:cs="Times New Roman" w:eastAsiaTheme="minorEastAsia"/>
          <w:u w:val="none"/>
          <w:lang w:val="en-US" w:eastAsia="zh-CN"/>
        </w:rPr>
        <w:t>R2二类居住用地</w:t>
      </w:r>
      <w:r>
        <w:rPr>
          <w:rFonts w:hint="eastAsia" w:cs="Times New Roman"/>
          <w:u w:val="none"/>
          <w:lang w:val="en-US" w:eastAsia="zh-CN"/>
        </w:rPr>
        <w:t>，其中还有城市道路支路规划，</w:t>
      </w:r>
      <w:r>
        <w:rPr>
          <w:rFonts w:hint="eastAsia" w:ascii="Times New Roman" w:cs="Times New Roman" w:eastAsiaTheme="minorEastAsia"/>
          <w:u w:val="none"/>
          <w:lang w:val="en-US" w:eastAsia="zh-CN"/>
        </w:rPr>
        <w:t>经过跟自然资源局核对后，得知该片区规划在未来不久会有变更，由于变更工作正在进行，当前报告还用已发布的规划。根据以上情况，本次调查评价工作从严进行，</w:t>
      </w:r>
      <w:r>
        <w:rPr>
          <w:rFonts w:hint="default" w:ascii="Times New Roman" w:hAnsi="Times New Roman" w:cs="Times New Roman" w:eastAsiaTheme="minorEastAsia"/>
          <w:u w:val="none"/>
        </w:rPr>
        <w:t>选用GB 36600-2018中第</w:t>
      </w:r>
      <w:r>
        <w:rPr>
          <w:rFonts w:hint="default" w:ascii="Times New Roman" w:hAnsi="Times New Roman" w:cs="Times New Roman" w:eastAsiaTheme="minorEastAsia"/>
          <w:u w:val="none"/>
          <w:lang w:val="en-US" w:eastAsia="zh-CN"/>
        </w:rPr>
        <w:t>一</w:t>
      </w:r>
      <w:r>
        <w:rPr>
          <w:rFonts w:hint="default" w:ascii="Times New Roman" w:hAnsi="Times New Roman" w:cs="Times New Roman" w:eastAsiaTheme="minorEastAsia"/>
          <w:u w:val="none"/>
        </w:rPr>
        <w:t>类用地的风险筛选值作为评价标准</w:t>
      </w:r>
      <w:r>
        <w:rPr>
          <w:rFonts w:hint="eastAsia" w:ascii="Times New Roman" w:cs="Times New Roman" w:eastAsiaTheme="minorEastAsia"/>
          <w:u w:val="none"/>
          <w:lang w:eastAsia="zh-CN"/>
        </w:rPr>
        <w:t>，</w:t>
      </w:r>
      <w:r>
        <w:rPr>
          <w:rFonts w:hint="eastAsia" w:ascii="Times New Roman" w:cs="Times New Roman" w:eastAsiaTheme="minorEastAsia"/>
          <w:u w:val="none"/>
          <w:lang w:val="en-US" w:eastAsia="zh-CN"/>
        </w:rPr>
        <w:t>可以使本地块在后期管理和利用</w:t>
      </w:r>
      <w:r>
        <w:rPr>
          <w:rFonts w:hint="eastAsia" w:cs="Times New Roman"/>
          <w:u w:val="none"/>
          <w:lang w:val="en-US" w:eastAsia="zh-CN"/>
        </w:rPr>
        <w:t>时</w:t>
      </w:r>
      <w:r>
        <w:rPr>
          <w:rFonts w:hint="eastAsia" w:ascii="Times New Roman" w:cs="Times New Roman" w:eastAsiaTheme="minorEastAsia"/>
          <w:u w:val="none"/>
          <w:lang w:val="en-US" w:eastAsia="zh-CN"/>
        </w:rPr>
        <w:t>可以顺利进行</w:t>
      </w:r>
      <w:r>
        <w:rPr>
          <w:rFonts w:hint="default" w:ascii="Times New Roman" w:hAnsi="Times New Roman" w:cs="Times New Roman" w:eastAsiaTheme="minorEastAsia"/>
          <w:u w:val="none"/>
          <w:lang w:eastAsia="zh-CN"/>
        </w:rPr>
        <w:t>。</w:t>
      </w:r>
    </w:p>
    <w:p>
      <w:pPr>
        <w:ind w:firstLine="480"/>
        <w:outlineLvl w:val="3"/>
        <w:rPr>
          <w:rFonts w:hint="default" w:ascii="Times New Roman" w:hAnsi="Times New Roman" w:cs="Times New Roman" w:eastAsiaTheme="minorEastAsia"/>
          <w:b/>
          <w:bCs/>
          <w:lang w:val="en-US" w:eastAsia="zh-CN"/>
        </w:rPr>
      </w:pPr>
      <w:r>
        <w:rPr>
          <w:rFonts w:hint="eastAsia" w:cs="Times New Roman"/>
          <w:b/>
          <w:bCs/>
          <w:lang w:val="en-US" w:eastAsia="zh-CN"/>
        </w:rPr>
        <w:t>二、第一阶段调查土壤污染状况调查</w:t>
      </w:r>
      <w:r>
        <w:rPr>
          <w:rFonts w:hint="eastAsia" w:cs="Times New Roman"/>
          <w:b/>
          <w:bCs/>
          <w:lang w:val="en-US" w:eastAsia="zh-CN"/>
        </w:rPr>
        <w:t>工作情况</w:t>
      </w:r>
    </w:p>
    <w:p>
      <w:pPr>
        <w:ind w:firstLine="480"/>
        <w:rPr>
          <w:rFonts w:hint="default" w:ascii="Times New Roman" w:hAnsi="Times New Roman" w:cs="Times New Roman" w:eastAsiaTheme="minorEastAsia"/>
        </w:rPr>
      </w:pPr>
      <w:r>
        <w:rPr>
          <w:rFonts w:hint="default" w:ascii="Times New Roman" w:hAnsi="Times New Roman" w:cs="Times New Roman" w:eastAsiaTheme="minorEastAsia"/>
        </w:rPr>
        <w:t>项目地块内历史及现状无电镀、线路板、铅蓄电池、制革、印染、化工、医药、危险化学品储运等行业企业及污水处理厂、垃圾填埋场、垃圾焚烧场、危险废物及污泥处理处置等市政基础设施用地。</w:t>
      </w:r>
    </w:p>
    <w:p>
      <w:pPr>
        <w:ind w:firstLine="480"/>
        <w:rPr>
          <w:rFonts w:hint="default" w:ascii="Times New Roman" w:hAnsi="Times New Roman" w:cs="Times New Roman" w:eastAsiaTheme="minorEastAsia"/>
        </w:rPr>
      </w:pPr>
      <w:r>
        <w:rPr>
          <w:rFonts w:hint="default" w:ascii="Times New Roman" w:hAnsi="Times New Roman" w:cs="Times New Roman" w:eastAsiaTheme="minorEastAsia"/>
        </w:rPr>
        <w:t>目前现在地块为空置</w:t>
      </w:r>
      <w:r>
        <w:rPr>
          <w:rFonts w:hint="default" w:ascii="Times New Roman" w:hAnsi="Times New Roman" w:cs="Times New Roman" w:eastAsiaTheme="minorEastAsia"/>
          <w:lang w:eastAsia="zh-CN"/>
        </w:rPr>
        <w:t>，</w:t>
      </w:r>
      <w:r>
        <w:rPr>
          <w:rFonts w:hint="default" w:ascii="Times New Roman" w:hAnsi="Times New Roman" w:cs="Times New Roman" w:eastAsiaTheme="minorEastAsia"/>
        </w:rPr>
        <w:t>仅在地块内发现有</w:t>
      </w:r>
      <w:r>
        <w:rPr>
          <w:rFonts w:hint="default" w:ascii="Times New Roman" w:hAnsi="Times New Roman" w:cs="Times New Roman" w:eastAsiaTheme="minorEastAsia"/>
          <w:lang w:val="en-US" w:eastAsia="zh-CN"/>
        </w:rPr>
        <w:t>商铺经营留下的一些废包装、废木材、废瓷砖、废石材</w:t>
      </w:r>
      <w:r>
        <w:rPr>
          <w:rFonts w:hint="default" w:ascii="Times New Roman" w:hAnsi="Times New Roman" w:cs="Times New Roman" w:eastAsiaTheme="minorEastAsia"/>
        </w:rPr>
        <w:t>等。</w:t>
      </w:r>
      <w:r>
        <w:rPr>
          <w:rFonts w:hint="default" w:ascii="Times New Roman" w:hAnsi="Times New Roman" w:cs="Times New Roman" w:eastAsiaTheme="minorEastAsia"/>
          <w:lang w:val="en-US" w:eastAsia="zh-CN"/>
        </w:rPr>
        <w:t>地块有三个厕所及其化粪池</w:t>
      </w: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未发现</w:t>
      </w:r>
      <w:r>
        <w:rPr>
          <w:rFonts w:hint="default" w:ascii="Times New Roman" w:hAnsi="Times New Roman" w:cs="Times New Roman" w:eastAsiaTheme="minorEastAsia"/>
        </w:rPr>
        <w:t>产品、原辅材料、油品的地下储罐或地下管道。地块内产生的</w:t>
      </w:r>
      <w:r>
        <w:rPr>
          <w:rFonts w:hint="default" w:ascii="Times New Roman" w:hAnsi="Times New Roman" w:cs="Times New Roman" w:eastAsiaTheme="minorEastAsia"/>
          <w:lang w:val="en-US" w:eastAsia="zh-CN"/>
        </w:rPr>
        <w:t>固体</w:t>
      </w:r>
      <w:r>
        <w:rPr>
          <w:rFonts w:hint="default" w:ascii="Times New Roman" w:hAnsi="Times New Roman" w:cs="Times New Roman" w:eastAsiaTheme="minorEastAsia"/>
        </w:rPr>
        <w:t>废物</w:t>
      </w:r>
      <w:r>
        <w:rPr>
          <w:rFonts w:hint="default" w:ascii="Times New Roman" w:hAnsi="Times New Roman" w:cs="Times New Roman" w:eastAsiaTheme="minorEastAsia"/>
          <w:lang w:val="en-US" w:eastAsia="zh-CN"/>
        </w:rPr>
        <w:t>为木材，石材，废包装等一般固体废物和生活垃圾，</w:t>
      </w:r>
      <w:r>
        <w:rPr>
          <w:rFonts w:hint="default" w:ascii="Times New Roman" w:hAnsi="Times New Roman" w:cs="Times New Roman" w:eastAsiaTheme="minorEastAsia"/>
        </w:rPr>
        <w:t>均匀</w:t>
      </w:r>
      <w:r>
        <w:rPr>
          <w:rFonts w:hint="default" w:ascii="Times New Roman" w:hAnsi="Times New Roman" w:cs="Times New Roman" w:eastAsiaTheme="minorEastAsia"/>
          <w:lang w:val="en-US" w:eastAsia="zh-CN"/>
        </w:rPr>
        <w:t>交由环卫部门</w:t>
      </w:r>
      <w:r>
        <w:rPr>
          <w:rFonts w:hint="default" w:ascii="Times New Roman" w:hAnsi="Times New Roman" w:cs="Times New Roman" w:eastAsiaTheme="minorEastAsia"/>
        </w:rPr>
        <w:t>处理。</w:t>
      </w:r>
    </w:p>
    <w:p>
      <w:pPr>
        <w:ind w:firstLine="480"/>
        <w:rPr>
          <w:rFonts w:hint="default" w:ascii="Times New Roman" w:hAnsi="Times New Roman" w:cs="Times New Roman" w:eastAsiaTheme="minorEastAsia"/>
        </w:rPr>
      </w:pPr>
      <w:r>
        <w:rPr>
          <w:rFonts w:hint="default" w:ascii="Times New Roman" w:hAnsi="Times New Roman" w:cs="Times New Roman" w:eastAsiaTheme="minorEastAsia"/>
        </w:rPr>
        <w:t>项目范围内地面没有恶臭、化学品味道和刺激性气味，污染和腐蚀的痕迹。该项目地块各产区域产生的生活污水由</w:t>
      </w:r>
      <w:r>
        <w:rPr>
          <w:rFonts w:hint="default" w:ascii="Times New Roman" w:hAnsi="Times New Roman" w:cs="Times New Roman" w:eastAsiaTheme="minorEastAsia"/>
          <w:lang w:val="en-US" w:eastAsia="zh-CN"/>
        </w:rPr>
        <w:t>化粪池</w:t>
      </w:r>
      <w:r>
        <w:rPr>
          <w:rFonts w:hint="default" w:ascii="Times New Roman" w:hAnsi="Times New Roman" w:cs="Times New Roman" w:eastAsiaTheme="minorEastAsia"/>
        </w:rPr>
        <w:t>三级沉淀后，</w:t>
      </w:r>
      <w:r>
        <w:rPr>
          <w:rFonts w:hint="default" w:ascii="Times New Roman" w:hAnsi="Times New Roman" w:cs="Times New Roman" w:eastAsiaTheme="minorEastAsia"/>
          <w:lang w:val="en-US" w:eastAsia="zh-CN"/>
        </w:rPr>
        <w:t>通过管道排放入市政管网通向龙泉山污水处理厂</w:t>
      </w:r>
      <w:r>
        <w:rPr>
          <w:rFonts w:hint="default" w:ascii="Times New Roman" w:hAnsi="Times New Roman" w:cs="Times New Roman" w:eastAsiaTheme="minorEastAsia"/>
        </w:rPr>
        <w:t>。项目内及周边均使用市政自来水作为饮用水源，无饮用井水。</w:t>
      </w:r>
    </w:p>
    <w:p>
      <w:pPr>
        <w:ind w:firstLine="48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该地块在1985年前</w:t>
      </w:r>
      <w:r>
        <w:rPr>
          <w:rFonts w:hint="default" w:ascii="Times New Roman" w:hAnsi="Times New Roman" w:cs="Times New Roman" w:eastAsiaTheme="minorEastAsia"/>
        </w:rPr>
        <w:t>作为</w:t>
      </w:r>
      <w:r>
        <w:rPr>
          <w:rFonts w:hint="default" w:ascii="Times New Roman" w:hAnsi="Times New Roman" w:cs="Times New Roman" w:eastAsiaTheme="minorEastAsia"/>
          <w:lang w:val="en-US" w:eastAsia="zh-CN"/>
        </w:rPr>
        <w:t>洼地、水塘和</w:t>
      </w:r>
      <w:r>
        <w:rPr>
          <w:rFonts w:hint="default" w:ascii="Times New Roman" w:hAnsi="Times New Roman" w:cs="Times New Roman"/>
          <w:lang w:val="en-US" w:eastAsia="zh-CN"/>
        </w:rPr>
        <w:t>荒</w:t>
      </w:r>
      <w:r>
        <w:rPr>
          <w:rFonts w:hint="default" w:ascii="Times New Roman" w:hAnsi="Times New Roman" w:cs="Times New Roman" w:eastAsiaTheme="minorEastAsia"/>
          <w:lang w:val="en-US" w:eastAsia="zh-CN"/>
        </w:rPr>
        <w:t>地使用时，该地块汇集周边居民的生活污水，广西脑科医院的废水，</w:t>
      </w:r>
      <w:r>
        <w:rPr>
          <w:rFonts w:hint="eastAsia" w:cs="Times New Roman"/>
          <w:lang w:val="en-US" w:eastAsia="zh-CN"/>
        </w:rPr>
        <w:t>九头山路七队工业园</w:t>
      </w:r>
      <w:r>
        <w:rPr>
          <w:rFonts w:hint="default" w:ascii="Times New Roman" w:hAnsi="Times New Roman" w:cs="Times New Roman" w:eastAsiaTheme="minorEastAsia"/>
          <w:lang w:val="en-US" w:eastAsia="zh-CN"/>
        </w:rPr>
        <w:t>废水。地块可能会受到这些污染源污染物的影响。</w:t>
      </w:r>
    </w:p>
    <w:p>
      <w:pPr>
        <w:ind w:firstLine="48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该地块在1985-2004年,期间地块在陆续填整，填整的物体主要为周边建筑产生的建筑垃圾，主要为混凝土、石块、砖快、碎石、碎砖和粉质粘土的混合物，另外还有一些生活垃圾。地块可能会受到这些污染源的污染物影响。</w:t>
      </w:r>
    </w:p>
    <w:p>
      <w:pPr>
        <w:ind w:firstLine="48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该地块在2004-2020年期间主要作为燎原建材市场运营的阶段，这个阶段本地区的市政污水管网已经完善，周边居民的生活污水和建材市场的生活污水都接入市政污水管网，污水通过</w:t>
      </w:r>
      <w:r>
        <w:rPr>
          <w:rFonts w:hint="default" w:ascii="Times New Roman" w:hAnsi="Times New Roman" w:cs="Times New Roman"/>
          <w:lang w:val="en-US" w:eastAsia="zh-CN"/>
        </w:rPr>
        <w:t>管</w:t>
      </w:r>
      <w:r>
        <w:rPr>
          <w:rFonts w:hint="default" w:ascii="Times New Roman" w:hAnsi="Times New Roman" w:cs="Times New Roman" w:eastAsiaTheme="minorEastAsia"/>
          <w:lang w:val="en-US" w:eastAsia="zh-CN"/>
        </w:rPr>
        <w:t>网通向龙泉山污水处理厂处理。地块上的污染物主要为商铺运营产生的一般固废、生活垃圾和生活废水的污染物。地块可能会受到这些污染源的污染物影响。</w:t>
      </w:r>
    </w:p>
    <w:p>
      <w:pPr>
        <w:rPr>
          <w:rFonts w:hint="eastAsia" w:eastAsiaTheme="minorEastAsia"/>
          <w:lang w:val="en-US" w:eastAsia="zh-CN"/>
        </w:rPr>
      </w:pPr>
      <w:r>
        <w:rPr>
          <w:rFonts w:hint="eastAsia" w:asciiTheme="minorEastAsia" w:hAnsiTheme="minorEastAsia" w:eastAsiaTheme="minorEastAsia" w:cstheme="minorEastAsia"/>
          <w:sz w:val="24"/>
          <w:szCs w:val="24"/>
        </w:rPr>
        <w:t>地块内或</w:t>
      </w:r>
      <w:r>
        <w:rPr>
          <w:rFonts w:hint="eastAsia" w:asciiTheme="minorEastAsia" w:hAnsiTheme="minorEastAsia" w:cstheme="minorEastAsia"/>
          <w:sz w:val="24"/>
          <w:szCs w:val="24"/>
          <w:lang w:val="en-US" w:eastAsia="zh-CN"/>
        </w:rPr>
        <w:t>相邻地块不</w:t>
      </w:r>
      <w:r>
        <w:rPr>
          <w:rFonts w:hint="eastAsia" w:asciiTheme="minorEastAsia" w:hAnsiTheme="minorEastAsia" w:eastAsiaTheme="minorEastAsia" w:cstheme="minorEastAsia"/>
          <w:sz w:val="24"/>
          <w:szCs w:val="24"/>
        </w:rPr>
        <w:t>存在化工厂、农药厂、冶炼厂、化学品储罐、等可能产生有毒有害物质的设施或活动</w:t>
      </w:r>
      <w:r>
        <w:rPr>
          <w:rFonts w:hint="eastAsia" w:asciiTheme="minorEastAsia" w:hAnsiTheme="minorEastAsia" w:cstheme="minorEastAsia"/>
          <w:sz w:val="24"/>
          <w:szCs w:val="24"/>
          <w:lang w:eastAsia="zh-CN"/>
        </w:rPr>
        <w:t>。</w:t>
      </w:r>
    </w:p>
    <w:p>
      <w:pPr>
        <w:pStyle w:val="5"/>
        <w:rPr>
          <w:rFonts w:hint="default" w:ascii="Times New Roman" w:hAnsi="Times New Roman" w:cs="Times New Roman"/>
          <w:lang w:val="en-US" w:eastAsia="zh-CN"/>
        </w:rPr>
      </w:pPr>
      <w:r>
        <w:rPr>
          <w:rFonts w:hint="eastAsia" w:cs="Times New Roman"/>
          <w:lang w:val="en-US" w:eastAsia="zh-CN"/>
        </w:rPr>
        <w:t>三、</w:t>
      </w:r>
      <w:r>
        <w:rPr>
          <w:rFonts w:hint="default" w:ascii="Times New Roman" w:hAnsi="Times New Roman" w:cs="Times New Roman"/>
          <w:lang w:val="en-US" w:eastAsia="zh-CN"/>
        </w:rPr>
        <w:t>第一阶段</w:t>
      </w:r>
      <w:r>
        <w:rPr>
          <w:rFonts w:hint="eastAsia" w:cs="Times New Roman"/>
          <w:lang w:val="en-US" w:eastAsia="zh-CN"/>
        </w:rPr>
        <w:t>土壤污染状况调查</w:t>
      </w:r>
      <w:r>
        <w:rPr>
          <w:rFonts w:hint="default" w:ascii="Times New Roman" w:hAnsi="Times New Roman" w:cs="Times New Roman"/>
          <w:lang w:val="en-US" w:eastAsia="zh-CN"/>
        </w:rPr>
        <w:t>的结论</w:t>
      </w:r>
    </w:p>
    <w:p>
      <w:pPr>
        <w:ind w:firstLine="480"/>
        <w:rPr>
          <w:rFonts w:hint="default" w:ascii="Times New Roman" w:hAnsi="Times New Roman" w:eastAsia="宋体" w:cs="Times New Roman"/>
          <w:color w:val="000000"/>
          <w:szCs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1861820</wp:posOffset>
                </wp:positionH>
                <wp:positionV relativeFrom="paragraph">
                  <wp:posOffset>1333500</wp:posOffset>
                </wp:positionV>
                <wp:extent cx="2393315" cy="334645"/>
                <wp:effectExtent l="0" t="0" r="0" b="0"/>
                <wp:wrapNone/>
                <wp:docPr id="780" name="文本框 780"/>
                <wp:cNvGraphicFramePr/>
                <a:graphic xmlns:a="http://schemas.openxmlformats.org/drawingml/2006/main">
                  <a:graphicData uri="http://schemas.microsoft.com/office/word/2010/wordprocessingShape">
                    <wps:wsp>
                      <wps:cNvSpPr txBox="1"/>
                      <wps:spPr>
                        <a:xfrm>
                          <a:off x="1430655" y="1352550"/>
                          <a:ext cx="2393315" cy="3346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left="0" w:leftChars="0" w:firstLine="0" w:firstLineChars="0"/>
                              <w:jc w:val="both"/>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lang w:val="en-US" w:eastAsia="zh-CN"/>
                              </w:rPr>
                              <w:t>表3.4-1 地块潜在污染物一览表</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6.6pt;margin-top:105pt;height:26.35pt;width:188.45pt;z-index:251659264;mso-width-relative:page;mso-height-relative:page;" filled="f" stroked="f" coordsize="21600,21600" o:gfxdata="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O0+yLbAAAACwEAAA8AAAAAAAAA&#10;AQAgAAAAIgAAAGRycy9kb3ducmV2LnhtbFBLAQIUABQAAAAIAIdO4kCs1Y+wRwIAAHYEAAAOAAAA&#10;AAAAAAEAIAAAACoBAABkcnMvZTJvRG9jLnhtbFBLBQYAAAAABgAGAFkBAADjBQAAAAA=&#10;">
                <v:fill on="f" focussize="0,0"/>
                <v:stroke on="f" weight="0.5pt"/>
                <v:imagedata o:title=""/>
                <o:lock v:ext="edit" aspectratio="f"/>
                <v:textbox>
                  <w:txbxContent>
                    <w:p>
                      <w:pPr>
                        <w:pStyle w:val="10"/>
                        <w:ind w:left="0" w:leftChars="0" w:firstLine="0" w:firstLineChars="0"/>
                        <w:jc w:val="both"/>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lang w:val="en-US" w:eastAsia="zh-CN"/>
                        </w:rPr>
                        <w:t>表3.4-1 地块潜在污染物一览表</w:t>
                      </w:r>
                    </w:p>
                    <w:p/>
                  </w:txbxContent>
                </v:textbox>
              </v:shape>
            </w:pict>
          </mc:Fallback>
        </mc:AlternateContent>
      </w:r>
      <w:r>
        <w:rPr>
          <w:rFonts w:hint="default" w:ascii="Times New Roman" w:hAnsi="Times New Roman" w:cs="Times New Roman"/>
          <w:lang w:val="en-US" w:eastAsia="zh-CN"/>
        </w:rPr>
        <w:t>根据以上</w:t>
      </w:r>
      <w:r>
        <w:rPr>
          <w:rFonts w:hint="eastAsia" w:cs="Times New Roman"/>
          <w:lang w:val="en-US" w:eastAsia="zh-CN"/>
        </w:rPr>
        <w:t>总结，</w:t>
      </w:r>
      <w:r>
        <w:rPr>
          <w:rFonts w:hint="default" w:ascii="Times New Roman" w:hAnsi="Times New Roman" w:eastAsia="宋体" w:cs="Times New Roman"/>
          <w:color w:val="000000"/>
          <w:szCs w:val="24"/>
        </w:rPr>
        <w:t>该区域内可能潜在的污染物有重金属、有机物、石油烃</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10</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40</w:t>
      </w:r>
      <w:r>
        <w:rPr>
          <w:rFonts w:hint="default" w:ascii="Times New Roman" w:hAnsi="Times New Roman" w:cs="Times New Roman" w:eastAsiaTheme="minorEastAsia"/>
          <w:color w:val="auto"/>
          <w:kern w:val="0"/>
          <w:sz w:val="24"/>
          <w:szCs w:val="24"/>
        </w:rPr>
        <w:t>）</w:t>
      </w:r>
      <w:r>
        <w:rPr>
          <w:rFonts w:hint="default" w:ascii="Times New Roman" w:hAnsi="Times New Roman" w:eastAsia="宋体" w:cs="Times New Roman"/>
          <w:color w:val="000000"/>
          <w:szCs w:val="24"/>
        </w:rPr>
        <w:t>等。</w:t>
      </w:r>
      <w:r>
        <w:rPr>
          <w:rFonts w:hint="eastAsia" w:eastAsia="宋体" w:cs="Times New Roman"/>
          <w:color w:val="000000"/>
          <w:szCs w:val="24"/>
          <w:lang w:val="en-US" w:eastAsia="zh-CN"/>
        </w:rPr>
        <w:t>在综合考虑相邻地块生产分布、污染因子类型可能的污染物迁移和外来填土可能携带污染物进入地块的基础上，结合</w:t>
      </w:r>
      <w:r>
        <w:rPr>
          <w:rFonts w:hint="default" w:ascii="Times New Roman" w:hAnsi="Times New Roman" w:cs="Times New Roman"/>
        </w:rPr>
        <w:t>《建设用地土壤污染状况调查技术导则》（HJ 25.1-2019）</w:t>
      </w:r>
      <w:r>
        <w:rPr>
          <w:rFonts w:hint="eastAsia" w:cs="Times New Roman"/>
          <w:lang w:val="en-US" w:eastAsia="zh-CN"/>
        </w:rPr>
        <w:t>的相关规定，认为本地块存在污染的可能，</w:t>
      </w:r>
      <w:r>
        <w:rPr>
          <w:rFonts w:hint="default" w:ascii="Times New Roman" w:hAnsi="Times New Roman" w:eastAsia="宋体" w:cs="Times New Roman"/>
          <w:color w:val="000000"/>
          <w:szCs w:val="24"/>
        </w:rPr>
        <w:t>需进行土壤污染状况</w:t>
      </w:r>
      <w:r>
        <w:rPr>
          <w:rFonts w:hint="eastAsia" w:eastAsia="宋体" w:cs="Times New Roman"/>
          <w:color w:val="000000"/>
          <w:szCs w:val="24"/>
          <w:lang w:eastAsia="zh-CN"/>
        </w:rPr>
        <w:t>调查</w:t>
      </w:r>
      <w:r>
        <w:rPr>
          <w:rFonts w:hint="default" w:ascii="Times New Roman" w:hAnsi="Times New Roman" w:eastAsia="宋体" w:cs="Times New Roman"/>
          <w:color w:val="000000"/>
          <w:szCs w:val="24"/>
        </w:rPr>
        <w:t>。因此，该地块应开展第二阶段土壤污染状况调查工作。</w:t>
      </w:r>
    </w:p>
    <w:tbl>
      <w:tblPr>
        <w:tblStyle w:val="17"/>
        <w:tblpPr w:leftFromText="180" w:rightFromText="180" w:vertAnchor="text" w:horzAnchor="page" w:tblpX="1002" w:tblpY="203"/>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7"/>
        <w:gridCol w:w="1200"/>
        <w:gridCol w:w="2293"/>
        <w:gridCol w:w="2606"/>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名称</w:t>
            </w:r>
          </w:p>
        </w:tc>
        <w:tc>
          <w:tcPr>
            <w:tcW w:w="595"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位置</w:t>
            </w:r>
          </w:p>
        </w:tc>
        <w:tc>
          <w:tcPr>
            <w:tcW w:w="1137" w:type="pct"/>
            <w:vAlign w:val="center"/>
          </w:tcPr>
          <w:p>
            <w:pPr>
              <w:ind w:left="0" w:leftChars="0" w:firstLine="0" w:firstLineChars="0"/>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生产活动</w:t>
            </w:r>
          </w:p>
        </w:tc>
        <w:tc>
          <w:tcPr>
            <w:tcW w:w="1292" w:type="pct"/>
            <w:vAlign w:val="center"/>
          </w:tcPr>
          <w:p>
            <w:pPr>
              <w:ind w:left="0" w:leftChars="0" w:firstLine="0" w:firstLineChars="0"/>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产污环节</w:t>
            </w:r>
          </w:p>
        </w:tc>
        <w:tc>
          <w:tcPr>
            <w:tcW w:w="1078"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潜在污染物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pct"/>
            <w:vAlign w:val="center"/>
          </w:tcPr>
          <w:p>
            <w:pPr>
              <w:ind w:left="0" w:leftChars="0" w:firstLine="0" w:firstLineChars="0"/>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燎原建材市场</w:t>
            </w:r>
          </w:p>
        </w:tc>
        <w:tc>
          <w:tcPr>
            <w:tcW w:w="595" w:type="pct"/>
            <w:vAlign w:val="center"/>
          </w:tcPr>
          <w:p>
            <w:pPr>
              <w:ind w:left="0" w:leftChars="0" w:firstLine="0" w:firstLineChars="0"/>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地块内</w:t>
            </w:r>
          </w:p>
        </w:tc>
        <w:tc>
          <w:tcPr>
            <w:tcW w:w="1137" w:type="pct"/>
            <w:vAlign w:val="center"/>
          </w:tcPr>
          <w:p>
            <w:pPr>
              <w:ind w:left="0" w:leftChars="0" w:firstLine="0" w:firstLineChars="0"/>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商铺经营、石材加工、汽车修理</w:t>
            </w:r>
          </w:p>
        </w:tc>
        <w:tc>
          <w:tcPr>
            <w:tcW w:w="1292" w:type="pct"/>
            <w:vAlign w:val="center"/>
          </w:tcPr>
          <w:p>
            <w:pPr>
              <w:ind w:left="0" w:leftChars="0" w:firstLine="0" w:firstLineChars="0"/>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汽修刷漆、石材切割</w:t>
            </w:r>
          </w:p>
        </w:tc>
        <w:tc>
          <w:tcPr>
            <w:tcW w:w="1078"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重金属、石油烃（C</w:t>
            </w:r>
            <w:r>
              <w:rPr>
                <w:rFonts w:hint="eastAsia" w:asciiTheme="majorEastAsia" w:hAnsiTheme="majorEastAsia" w:eastAsiaTheme="majorEastAsia" w:cstheme="majorEastAsia"/>
                <w:sz w:val="24"/>
                <w:szCs w:val="24"/>
                <w:vertAlign w:val="subscript"/>
                <w:lang w:val="en-US" w:eastAsia="zh-CN"/>
              </w:rPr>
              <w:t>10~</w:t>
            </w:r>
            <w:r>
              <w:rPr>
                <w:rFonts w:hint="eastAsia" w:asciiTheme="majorEastAsia" w:hAnsiTheme="majorEastAsia" w:eastAsiaTheme="majorEastAsia" w:cstheme="majorEastAsia"/>
                <w:sz w:val="24"/>
                <w:szCs w:val="24"/>
                <w:vertAlign w:val="baseline"/>
                <w:lang w:val="en-US" w:eastAsia="zh-CN"/>
              </w:rPr>
              <w:t>C</w:t>
            </w:r>
            <w:r>
              <w:rPr>
                <w:rFonts w:hint="eastAsia" w:asciiTheme="majorEastAsia" w:hAnsiTheme="majorEastAsia" w:eastAsiaTheme="majorEastAsia" w:cstheme="majorEastAsia"/>
                <w:sz w:val="24"/>
                <w:szCs w:val="24"/>
                <w:vertAlign w:val="subscript"/>
                <w:lang w:val="en-US" w:eastAsia="zh-CN"/>
              </w:rPr>
              <w:t>40</w:t>
            </w:r>
            <w:r>
              <w:rPr>
                <w:rFonts w:hint="eastAsia" w:asciiTheme="majorEastAsia" w:hAnsiTheme="majorEastAsia" w:eastAsiaTheme="majorEastAsia" w:cstheme="majorEastAsia"/>
                <w:sz w:val="24"/>
                <w:szCs w:val="24"/>
                <w:vertAlign w:val="baseline"/>
                <w:lang w:val="en-US" w:eastAsia="zh-CN"/>
              </w:rPr>
              <w:t>）、苯系物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pct"/>
            <w:vAlign w:val="center"/>
          </w:tcPr>
          <w:p>
            <w:p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鸡喇村、羊角山小区</w:t>
            </w:r>
          </w:p>
        </w:tc>
        <w:tc>
          <w:tcPr>
            <w:tcW w:w="595" w:type="pct"/>
            <w:vAlign w:val="center"/>
          </w:tcPr>
          <w:p>
            <w:p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相邻地块</w:t>
            </w:r>
          </w:p>
        </w:tc>
        <w:tc>
          <w:tcPr>
            <w:tcW w:w="1137" w:type="pct"/>
            <w:vAlign w:val="center"/>
          </w:tcPr>
          <w:p>
            <w:pPr>
              <w:ind w:left="0" w:leftChars="0" w:firstLine="0" w:firstLineChars="0"/>
              <w:jc w:val="center"/>
              <w:rPr>
                <w:rFonts w:hint="default"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居民日常生活</w:t>
            </w:r>
          </w:p>
        </w:tc>
        <w:tc>
          <w:tcPr>
            <w:tcW w:w="1292" w:type="pct"/>
            <w:vAlign w:val="center"/>
          </w:tcPr>
          <w:p>
            <w:pPr>
              <w:ind w:left="0" w:leftChars="0" w:firstLine="0" w:firstLineChars="0"/>
              <w:jc w:val="center"/>
              <w:rPr>
                <w:rFonts w:hint="default"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厨房、卫生间</w:t>
            </w:r>
          </w:p>
        </w:tc>
        <w:tc>
          <w:tcPr>
            <w:tcW w:w="1078"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重金属、石油烃（C</w:t>
            </w:r>
            <w:r>
              <w:rPr>
                <w:rFonts w:hint="eastAsia" w:asciiTheme="majorEastAsia" w:hAnsiTheme="majorEastAsia" w:eastAsiaTheme="majorEastAsia" w:cstheme="majorEastAsia"/>
                <w:sz w:val="24"/>
                <w:szCs w:val="24"/>
                <w:vertAlign w:val="subscript"/>
                <w:lang w:val="en-US" w:eastAsia="zh-CN"/>
              </w:rPr>
              <w:t>10~</w:t>
            </w:r>
            <w:r>
              <w:rPr>
                <w:rFonts w:hint="eastAsia" w:asciiTheme="majorEastAsia" w:hAnsiTheme="majorEastAsia" w:eastAsiaTheme="majorEastAsia" w:cstheme="majorEastAsia"/>
                <w:sz w:val="24"/>
                <w:szCs w:val="24"/>
                <w:vertAlign w:val="baseline"/>
                <w:lang w:val="en-US" w:eastAsia="zh-CN"/>
              </w:rPr>
              <w:t>C</w:t>
            </w:r>
            <w:r>
              <w:rPr>
                <w:rFonts w:hint="eastAsia" w:asciiTheme="majorEastAsia" w:hAnsiTheme="majorEastAsia" w:eastAsiaTheme="majorEastAsia" w:cstheme="majorEastAsia"/>
                <w:sz w:val="24"/>
                <w:szCs w:val="24"/>
                <w:vertAlign w:val="subscript"/>
                <w:lang w:val="en-US" w:eastAsia="zh-CN"/>
              </w:rPr>
              <w:t>40</w:t>
            </w:r>
            <w:r>
              <w:rPr>
                <w:rFonts w:hint="eastAsia" w:asciiTheme="majorEastAsia" w:hAnsiTheme="majorEastAsia" w:eastAsiaTheme="majorEastAsia" w:cstheme="majorEastAsia"/>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pct"/>
            <w:vAlign w:val="center"/>
          </w:tcPr>
          <w:p>
            <w:p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广西脑科医院</w:t>
            </w:r>
          </w:p>
        </w:tc>
        <w:tc>
          <w:tcPr>
            <w:tcW w:w="595" w:type="pct"/>
            <w:vAlign w:val="center"/>
          </w:tcPr>
          <w:p>
            <w:p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相邻地块</w:t>
            </w:r>
          </w:p>
        </w:tc>
        <w:tc>
          <w:tcPr>
            <w:tcW w:w="1137" w:type="pct"/>
            <w:vAlign w:val="center"/>
          </w:tcPr>
          <w:p>
            <w:pPr>
              <w:ind w:left="0" w:leftChars="0" w:firstLine="0" w:firstLineChars="0"/>
              <w:jc w:val="center"/>
              <w:rPr>
                <w:rFonts w:hint="default"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医疗服务、配套服务</w:t>
            </w:r>
          </w:p>
        </w:tc>
        <w:tc>
          <w:tcPr>
            <w:tcW w:w="1292" w:type="pct"/>
            <w:vAlign w:val="center"/>
          </w:tcPr>
          <w:p>
            <w:pPr>
              <w:ind w:left="0" w:leftChars="0" w:firstLine="0" w:firstLineChars="0"/>
              <w:jc w:val="center"/>
              <w:rPr>
                <w:rFonts w:hint="default"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kern w:val="2"/>
                <w:sz w:val="24"/>
                <w:szCs w:val="24"/>
                <w:vertAlign w:val="baseline"/>
                <w:lang w:val="en-US" w:eastAsia="zh-CN" w:bidi="ar-SA"/>
              </w:rPr>
              <w:t>门诊、住院、食堂、污水处理站</w:t>
            </w:r>
          </w:p>
        </w:tc>
        <w:tc>
          <w:tcPr>
            <w:tcW w:w="1078"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重金属、石油烃（C</w:t>
            </w:r>
            <w:r>
              <w:rPr>
                <w:rFonts w:hint="eastAsia" w:asciiTheme="majorEastAsia" w:hAnsiTheme="majorEastAsia" w:eastAsiaTheme="majorEastAsia" w:cstheme="majorEastAsia"/>
                <w:sz w:val="24"/>
                <w:szCs w:val="24"/>
                <w:vertAlign w:val="subscript"/>
                <w:lang w:val="en-US" w:eastAsia="zh-CN"/>
              </w:rPr>
              <w:t>10~</w:t>
            </w:r>
            <w:r>
              <w:rPr>
                <w:rFonts w:hint="eastAsia" w:asciiTheme="majorEastAsia" w:hAnsiTheme="majorEastAsia" w:eastAsiaTheme="majorEastAsia" w:cstheme="majorEastAsia"/>
                <w:sz w:val="24"/>
                <w:szCs w:val="24"/>
                <w:vertAlign w:val="baseline"/>
                <w:lang w:val="en-US" w:eastAsia="zh-CN"/>
              </w:rPr>
              <w:t>C</w:t>
            </w:r>
            <w:r>
              <w:rPr>
                <w:rFonts w:hint="eastAsia" w:asciiTheme="majorEastAsia" w:hAnsiTheme="majorEastAsia" w:eastAsiaTheme="majorEastAsia" w:cstheme="majorEastAsia"/>
                <w:sz w:val="24"/>
                <w:szCs w:val="24"/>
                <w:vertAlign w:val="subscript"/>
                <w:lang w:val="en-US" w:eastAsia="zh-CN"/>
              </w:rPr>
              <w:t>40</w:t>
            </w:r>
            <w:r>
              <w:rPr>
                <w:rFonts w:hint="eastAsia" w:asciiTheme="majorEastAsia" w:hAnsiTheme="majorEastAsia" w:eastAsiaTheme="majorEastAsia" w:cstheme="majorEastAsia"/>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pct"/>
            <w:vAlign w:val="center"/>
          </w:tcPr>
          <w:p>
            <w:p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imes New Roman" w:cs="Times New Roman" w:eastAsiaTheme="minorEastAsia"/>
                <w:kern w:val="2"/>
                <w:sz w:val="24"/>
                <w:szCs w:val="22"/>
                <w:lang w:val="en-US" w:eastAsia="zh-CN" w:bidi="ar-SA"/>
              </w:rPr>
              <w:t>九头山路七队工业园</w:t>
            </w:r>
          </w:p>
        </w:tc>
        <w:tc>
          <w:tcPr>
            <w:tcW w:w="595" w:type="pct"/>
            <w:vAlign w:val="center"/>
          </w:tcPr>
          <w:p>
            <w:pPr>
              <w:ind w:left="0" w:leftChars="0" w:firstLine="0" w:firstLineChars="0"/>
              <w:jc w:val="center"/>
              <w:rPr>
                <w:rFonts w:hint="eastAsia"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相邻地块</w:t>
            </w:r>
          </w:p>
        </w:tc>
        <w:tc>
          <w:tcPr>
            <w:tcW w:w="1137" w:type="pct"/>
            <w:vAlign w:val="center"/>
          </w:tcPr>
          <w:p>
            <w:pPr>
              <w:ind w:left="0" w:leftChars="0" w:firstLine="0" w:firstLineChars="0"/>
              <w:jc w:val="center"/>
              <w:rPr>
                <w:rFonts w:hint="default"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汽车修理、机械加工、仓库、食品加工</w:t>
            </w:r>
          </w:p>
        </w:tc>
        <w:tc>
          <w:tcPr>
            <w:tcW w:w="1292" w:type="pct"/>
            <w:vAlign w:val="center"/>
          </w:tcPr>
          <w:p>
            <w:pPr>
              <w:ind w:left="0" w:leftChars="0" w:firstLine="0" w:firstLineChars="0"/>
              <w:jc w:val="center"/>
              <w:rPr>
                <w:rFonts w:hint="default" w:asciiTheme="majorEastAsia" w:hAnsiTheme="majorEastAsia" w:eastAsiaTheme="majorEastAsia" w:cstheme="majorEastAsia"/>
                <w:kern w:val="2"/>
                <w:sz w:val="24"/>
                <w:szCs w:val="24"/>
                <w:vertAlign w:val="baseline"/>
                <w:lang w:val="en-US" w:eastAsia="zh-CN" w:bidi="ar-SA"/>
              </w:rPr>
            </w:pPr>
            <w:r>
              <w:rPr>
                <w:rFonts w:hint="eastAsia" w:asciiTheme="majorEastAsia" w:hAnsiTheme="majorEastAsia" w:eastAsiaTheme="majorEastAsia" w:cstheme="majorEastAsia"/>
                <w:sz w:val="24"/>
                <w:szCs w:val="24"/>
                <w:vertAlign w:val="baseline"/>
                <w:lang w:val="en-US" w:eastAsia="zh-CN"/>
              </w:rPr>
              <w:t>汽修刷漆、机械加工</w:t>
            </w:r>
          </w:p>
        </w:tc>
        <w:tc>
          <w:tcPr>
            <w:tcW w:w="1078" w:type="pct"/>
            <w:vAlign w:val="center"/>
          </w:tcPr>
          <w:p>
            <w:pPr>
              <w:ind w:left="0" w:leftChars="0" w:firstLine="0" w:firstLineChars="0"/>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重金属、石油烃（C</w:t>
            </w:r>
            <w:r>
              <w:rPr>
                <w:rFonts w:hint="eastAsia" w:asciiTheme="majorEastAsia" w:hAnsiTheme="majorEastAsia" w:eastAsiaTheme="majorEastAsia" w:cstheme="majorEastAsia"/>
                <w:sz w:val="24"/>
                <w:szCs w:val="24"/>
                <w:vertAlign w:val="subscript"/>
                <w:lang w:val="en-US" w:eastAsia="zh-CN"/>
              </w:rPr>
              <w:t>10~</w:t>
            </w:r>
            <w:r>
              <w:rPr>
                <w:rFonts w:hint="eastAsia" w:asciiTheme="majorEastAsia" w:hAnsiTheme="majorEastAsia" w:eastAsiaTheme="majorEastAsia" w:cstheme="majorEastAsia"/>
                <w:sz w:val="24"/>
                <w:szCs w:val="24"/>
                <w:vertAlign w:val="baseline"/>
                <w:lang w:val="en-US" w:eastAsia="zh-CN"/>
              </w:rPr>
              <w:t>C</w:t>
            </w:r>
            <w:r>
              <w:rPr>
                <w:rFonts w:hint="eastAsia" w:asciiTheme="majorEastAsia" w:hAnsiTheme="majorEastAsia" w:eastAsiaTheme="majorEastAsia" w:cstheme="majorEastAsia"/>
                <w:sz w:val="24"/>
                <w:szCs w:val="24"/>
                <w:vertAlign w:val="subscript"/>
                <w:lang w:val="en-US" w:eastAsia="zh-CN"/>
              </w:rPr>
              <w:t>40</w:t>
            </w:r>
            <w:r>
              <w:rPr>
                <w:rFonts w:hint="eastAsia" w:asciiTheme="majorEastAsia" w:hAnsiTheme="majorEastAsia" w:eastAsiaTheme="majorEastAsia" w:cstheme="majorEastAsia"/>
                <w:sz w:val="24"/>
                <w:szCs w:val="24"/>
                <w:vertAlign w:val="baseline"/>
                <w:lang w:val="en-US" w:eastAsia="zh-CN"/>
              </w:rPr>
              <w:t>）、苯系物</w:t>
            </w:r>
          </w:p>
        </w:tc>
      </w:tr>
    </w:tbl>
    <w:p>
      <w:pPr>
        <w:ind w:left="0" w:leftChars="0" w:firstLine="0" w:firstLineChars="0"/>
        <w:outlineLvl w:val="1"/>
        <w:rPr>
          <w:rFonts w:hint="eastAsia" w:ascii="Times New Roman" w:hAnsi="Times New Roman" w:cs="Times New Roman" w:eastAsiaTheme="majorEastAsia"/>
          <w:b/>
          <w:bCs/>
          <w:kern w:val="2"/>
          <w:sz w:val="30"/>
          <w:szCs w:val="32"/>
          <w:lang w:val="en-US" w:eastAsia="zh-CN" w:bidi="ar-SA"/>
        </w:rPr>
      </w:pPr>
      <w:bookmarkStart w:id="1" w:name="_Toc21109"/>
      <w:r>
        <w:rPr>
          <w:rFonts w:hint="eastAsia" w:cs="Times New Roman" w:eastAsiaTheme="majorEastAsia"/>
          <w:b/>
          <w:bCs/>
          <w:kern w:val="2"/>
          <w:sz w:val="30"/>
          <w:szCs w:val="32"/>
          <w:lang w:val="en-US" w:eastAsia="zh-CN" w:bidi="ar-SA"/>
        </w:rPr>
        <w:t>四、</w:t>
      </w:r>
      <w:r>
        <w:rPr>
          <w:rFonts w:hint="eastAsia" w:ascii="Times New Roman" w:hAnsi="Times New Roman" w:cs="Times New Roman" w:eastAsiaTheme="majorEastAsia"/>
          <w:b/>
          <w:bCs/>
          <w:kern w:val="2"/>
          <w:sz w:val="30"/>
          <w:szCs w:val="32"/>
          <w:lang w:val="en-US" w:eastAsia="zh-CN" w:bidi="ar-SA"/>
        </w:rPr>
        <w:t>第二阶段土壤污染状况调查</w:t>
      </w:r>
      <w:bookmarkEnd w:id="1"/>
      <w:r>
        <w:rPr>
          <w:rFonts w:hint="eastAsia" w:cs="Times New Roman" w:eastAsiaTheme="majorEastAsia"/>
          <w:b/>
          <w:bCs/>
          <w:kern w:val="2"/>
          <w:sz w:val="30"/>
          <w:szCs w:val="32"/>
          <w:lang w:val="en-US" w:eastAsia="zh-CN" w:bidi="ar-SA"/>
        </w:rPr>
        <w:t>工作情况</w:t>
      </w:r>
    </w:p>
    <w:p>
      <w:pPr>
        <w:outlineLvl w:val="2"/>
        <w:rPr>
          <w:rFonts w:hint="default" w:ascii="Times New Roman" w:hAnsi="Times New Roman" w:cs="Times New Roman" w:eastAsiaTheme="minorEastAsia"/>
          <w:b/>
          <w:bCs/>
          <w:kern w:val="2"/>
          <w:sz w:val="28"/>
          <w:szCs w:val="32"/>
          <w:lang w:val="en-US" w:eastAsia="zh-CN" w:bidi="ar-SA"/>
        </w:rPr>
      </w:pPr>
      <w:r>
        <w:rPr>
          <w:rFonts w:hint="eastAsia" w:cs="Times New Roman"/>
          <w:b/>
          <w:bCs/>
          <w:kern w:val="2"/>
          <w:sz w:val="28"/>
          <w:szCs w:val="32"/>
          <w:lang w:val="en-US" w:eastAsia="zh-CN" w:bidi="ar-SA"/>
        </w:rPr>
        <w:t>1、</w:t>
      </w:r>
      <w:r>
        <w:rPr>
          <w:rFonts w:hint="eastAsia" w:ascii="Times New Roman" w:hAnsi="Times New Roman" w:cs="Times New Roman" w:eastAsiaTheme="minorEastAsia"/>
          <w:b/>
          <w:bCs/>
          <w:kern w:val="2"/>
          <w:sz w:val="28"/>
          <w:szCs w:val="32"/>
          <w:lang w:val="en-US" w:eastAsia="zh-CN" w:bidi="ar-SA"/>
        </w:rPr>
        <w:t>第二阶段调查</w:t>
      </w:r>
      <w:r>
        <w:rPr>
          <w:rFonts w:hint="eastAsia" w:cs="Times New Roman"/>
          <w:b/>
          <w:bCs/>
          <w:kern w:val="2"/>
          <w:sz w:val="28"/>
          <w:szCs w:val="32"/>
          <w:lang w:val="en-US" w:eastAsia="zh-CN" w:bidi="ar-SA"/>
        </w:rPr>
        <w:t>工作结果</w:t>
      </w:r>
    </w:p>
    <w:p>
      <w:pPr>
        <w:rPr>
          <w:rFonts w:hint="eastAsia"/>
        </w:rPr>
      </w:pPr>
      <w:r>
        <w:rPr>
          <w:rFonts w:hint="eastAsia"/>
        </w:rPr>
        <w:t>本次调查地块共布设</w:t>
      </w:r>
      <w:r>
        <w:rPr>
          <w:rFonts w:hint="eastAsia"/>
          <w:lang w:val="en-US" w:eastAsia="zh-CN"/>
        </w:rPr>
        <w:t>26</w:t>
      </w:r>
      <w:r>
        <w:rPr>
          <w:rFonts w:hint="eastAsia"/>
        </w:rPr>
        <w:t>个地块内的土壤采样点、</w:t>
      </w:r>
      <w:r>
        <w:rPr>
          <w:rFonts w:hint="eastAsia"/>
          <w:lang w:val="en-US" w:eastAsia="zh-CN"/>
        </w:rPr>
        <w:t>4</w:t>
      </w:r>
      <w:r>
        <w:rPr>
          <w:rFonts w:hint="eastAsia"/>
        </w:rPr>
        <w:t>个地块外土壤对照点、3个地下水采样点；</w:t>
      </w:r>
      <w:r>
        <w:rPr>
          <w:rFonts w:hint="eastAsia"/>
          <w:lang w:val="en-US" w:eastAsia="zh-CN"/>
        </w:rPr>
        <w:t>地快内</w:t>
      </w:r>
      <w:r>
        <w:rPr>
          <w:rFonts w:hint="eastAsia"/>
        </w:rPr>
        <w:t>采集</w:t>
      </w:r>
      <w:r>
        <w:rPr>
          <w:rFonts w:hint="eastAsia"/>
          <w:lang w:val="en-US" w:eastAsia="zh-CN"/>
        </w:rPr>
        <w:t>104</w:t>
      </w:r>
      <w:r>
        <w:rPr>
          <w:rFonts w:hint="eastAsia"/>
        </w:rPr>
        <w:t>个土壤样品、</w:t>
      </w:r>
      <w:r>
        <w:rPr>
          <w:rFonts w:hint="eastAsia"/>
          <w:lang w:val="en-US" w:eastAsia="zh-CN"/>
        </w:rPr>
        <w:t>对照点</w:t>
      </w:r>
      <w:r>
        <w:rPr>
          <w:rFonts w:hint="eastAsia"/>
        </w:rPr>
        <w:t>采集</w:t>
      </w:r>
      <w:r>
        <w:rPr>
          <w:rFonts w:hint="eastAsia"/>
          <w:lang w:val="en-US" w:eastAsia="zh-CN"/>
        </w:rPr>
        <w:t>4</w:t>
      </w:r>
      <w:r>
        <w:rPr>
          <w:rFonts w:hint="eastAsia"/>
        </w:rPr>
        <w:t>个土壤样品</w:t>
      </w:r>
      <w:r>
        <w:rPr>
          <w:rFonts w:hint="eastAsia"/>
          <w:lang w:val="en-US" w:eastAsia="zh-CN"/>
        </w:rPr>
        <w:t>，现场采集15</w:t>
      </w:r>
      <w:r>
        <w:rPr>
          <w:rFonts w:hint="eastAsia"/>
        </w:rPr>
        <w:t>个平行样品</w:t>
      </w:r>
      <w:r>
        <w:rPr>
          <w:rFonts w:hint="eastAsia"/>
          <w:lang w:eastAsia="zh-CN"/>
        </w:rPr>
        <w:t>，</w:t>
      </w:r>
      <w:r>
        <w:rPr>
          <w:rFonts w:hint="eastAsia"/>
          <w:lang w:val="en-US" w:eastAsia="zh-CN"/>
        </w:rPr>
        <w:t>整个项目</w:t>
      </w:r>
      <w:r>
        <w:rPr>
          <w:rFonts w:hint="eastAsia"/>
        </w:rPr>
        <w:t>总共</w:t>
      </w:r>
      <w:r>
        <w:rPr>
          <w:rFonts w:hint="eastAsia"/>
          <w:lang w:val="en-US" w:eastAsia="zh-CN"/>
        </w:rPr>
        <w:t>123</w:t>
      </w:r>
      <w:r>
        <w:rPr>
          <w:rFonts w:hint="eastAsia"/>
        </w:rPr>
        <w:t>个土壤样品；3个地下水样品、1个现场平行样品，总共4个地下水样品；</w:t>
      </w:r>
      <w:r>
        <w:rPr>
          <w:rFonts w:hint="eastAsia"/>
          <w:lang w:val="en-US" w:eastAsia="zh-CN"/>
        </w:rPr>
        <w:t>2</w:t>
      </w:r>
      <w:r>
        <w:rPr>
          <w:rFonts w:hint="eastAsia"/>
        </w:rPr>
        <w:t>个固废样品。</w:t>
      </w:r>
    </w:p>
    <w:p>
      <w:pPr>
        <w:numPr>
          <w:numId w:val="0"/>
        </w:numPr>
        <w:ind w:left="240" w:leftChars="0"/>
        <w:rPr>
          <w:rFonts w:hint="eastAsia"/>
          <w:b/>
          <w:bCs/>
          <w:lang w:val="en-US" w:eastAsia="zh-CN"/>
        </w:rPr>
      </w:pPr>
      <w:r>
        <w:rPr>
          <w:rFonts w:hint="eastAsia"/>
          <w:b/>
          <w:bCs/>
          <w:lang w:val="en-US" w:eastAsia="zh-CN"/>
        </w:rPr>
        <w:t>土壤检测项目为：</w:t>
      </w:r>
    </w:p>
    <w:p>
      <w:pPr>
        <w:numPr>
          <w:ilvl w:val="0"/>
          <w:numId w:val="1"/>
        </w:numPr>
        <w:ind w:firstLine="480" w:firstLineChars="200"/>
        <w:rPr>
          <w:rFonts w:hint="eastAsia"/>
          <w:lang w:val="en-US" w:eastAsia="zh-CN"/>
        </w:rPr>
      </w:pPr>
      <w:r>
        <w:rPr>
          <w:rFonts w:hint="eastAsia"/>
          <w:lang w:val="en-US" w:eastAsia="zh-CN"/>
        </w:rPr>
        <w:t>、重金属11项包括砷、镉、铬（六价）、铜、铅、汞、镍、锌、铬、铁、锰；</w:t>
      </w:r>
    </w:p>
    <w:p>
      <w:pPr>
        <w:numPr>
          <w:ilvl w:val="0"/>
          <w:numId w:val="1"/>
        </w:numPr>
        <w:ind w:firstLine="480" w:firstLineChars="200"/>
        <w:rPr>
          <w:rFonts w:hint="eastAsia"/>
          <w:lang w:val="en-US" w:eastAsia="zh-CN"/>
        </w:rPr>
      </w:pPr>
      <w:r>
        <w:rPr>
          <w:rFonts w:hint="eastAsia"/>
          <w:lang w:val="en-US" w:eastAsia="zh-CN"/>
        </w:rPr>
        <w:t>、挥发性有机物27项包括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w:t>
      </w:r>
    </w:p>
    <w:p>
      <w:pPr>
        <w:numPr>
          <w:ilvl w:val="0"/>
          <w:numId w:val="1"/>
        </w:numPr>
        <w:ind w:firstLine="480" w:firstLineChars="200"/>
        <w:rPr>
          <w:rFonts w:hint="eastAsia"/>
          <w:lang w:val="en-US" w:eastAsia="zh-CN"/>
        </w:rPr>
      </w:pPr>
      <w:r>
        <w:rPr>
          <w:rFonts w:hint="eastAsia"/>
          <w:lang w:val="en-US" w:eastAsia="zh-CN"/>
        </w:rPr>
        <w:t>、半挥发性有机物11项包括硝基苯、苯胺、2-氯酚、苯并[a]蒽、苯并[a]芘、苯并[b]荧蒽、苯并[k]荧蒽、䓛、二苯并[a, h]蒽、茚并[1,2,3-cd]芘、萘；</w:t>
      </w:r>
    </w:p>
    <w:p>
      <w:pPr>
        <w:ind w:left="0" w:leftChars="0" w:firstLine="480" w:firstLineChars="200"/>
        <w:rPr>
          <w:rFonts w:hint="default" w:eastAsiaTheme="minorEastAsia"/>
          <w:lang w:val="en-US" w:eastAsia="zh-CN"/>
        </w:rPr>
      </w:pPr>
      <w:r>
        <w:rPr>
          <w:rFonts w:hint="eastAsia"/>
          <w:lang w:val="en-US" w:eastAsia="zh-CN"/>
        </w:rPr>
        <w:t>（4）、其他项目2项pH值、石油烃</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10</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40</w:t>
      </w:r>
      <w:r>
        <w:rPr>
          <w:rFonts w:hint="default" w:ascii="Times New Roman" w:hAnsi="Times New Roman" w:cs="Times New Roman" w:eastAsiaTheme="minorEastAsia"/>
          <w:color w:val="auto"/>
          <w:kern w:val="0"/>
          <w:sz w:val="24"/>
          <w:szCs w:val="24"/>
        </w:rPr>
        <w:t>）</w:t>
      </w:r>
      <w:r>
        <w:rPr>
          <w:rFonts w:hint="eastAsia"/>
          <w:lang w:val="en-US" w:eastAsia="zh-CN"/>
        </w:rPr>
        <w:t>；</w:t>
      </w:r>
    </w:p>
    <w:p>
      <w:pPr>
        <w:ind w:left="0" w:leftChars="0" w:firstLine="482" w:firstLineChars="200"/>
        <w:rPr>
          <w:rFonts w:hint="eastAsia"/>
          <w:b/>
          <w:bCs/>
          <w:lang w:val="en-US" w:eastAsia="zh-CN"/>
        </w:rPr>
      </w:pPr>
      <w:r>
        <w:rPr>
          <w:rFonts w:hint="eastAsia"/>
          <w:b/>
          <w:bCs/>
          <w:lang w:val="en-US" w:eastAsia="zh-CN"/>
        </w:rPr>
        <w:t>（2）、地下水检测项目为：</w:t>
      </w:r>
    </w:p>
    <w:p>
      <w:pPr>
        <w:ind w:left="0" w:leftChars="0" w:firstLine="480" w:firstLineChars="200"/>
        <w:rPr>
          <w:rFonts w:hint="eastAsia"/>
          <w:lang w:val="en-US" w:eastAsia="zh-CN"/>
        </w:rPr>
      </w:pPr>
      <w:r>
        <w:rPr>
          <w:rFonts w:hint="eastAsia"/>
          <w:lang w:val="en-US" w:eastAsia="zh-CN"/>
        </w:rPr>
        <w:t xml:space="preserve">（1）、重金属13项包括砷、镉、六价铬、铜、铅、汞、硒、铁、锰、锌、铝、铬、镍； </w:t>
      </w:r>
    </w:p>
    <w:p>
      <w:pPr>
        <w:ind w:left="0" w:leftChars="0" w:firstLine="480" w:firstLineChars="200"/>
        <w:rPr>
          <w:rFonts w:hint="eastAsia"/>
          <w:lang w:val="en-US" w:eastAsia="zh-CN"/>
        </w:rPr>
      </w:pPr>
      <w:r>
        <w:rPr>
          <w:rFonts w:hint="eastAsia"/>
          <w:lang w:val="en-US" w:eastAsia="zh-CN"/>
        </w:rPr>
        <w:t>（2）、挥发性有机物4项包括三氯甲烷、四氯化碳、苯、甲苯；</w:t>
      </w:r>
    </w:p>
    <w:p>
      <w:pPr>
        <w:ind w:left="0" w:leftChars="0" w:firstLine="480" w:firstLineChars="200"/>
        <w:rPr>
          <w:rFonts w:hint="eastAsia"/>
          <w:lang w:val="en-US" w:eastAsia="zh-CN"/>
        </w:rPr>
      </w:pPr>
      <w:r>
        <w:rPr>
          <w:rFonts w:hint="eastAsia"/>
          <w:lang w:val="en-US" w:eastAsia="zh-CN"/>
        </w:rPr>
        <w:t>（3）、其他项目5项包括挥发酚、亚硝酸盐（以N计）、硝酸盐（以N计）、氟化物、氰化物；</w:t>
      </w:r>
    </w:p>
    <w:p>
      <w:pPr>
        <w:rPr>
          <w:rFonts w:hint="eastAsia"/>
          <w:b/>
          <w:bCs/>
          <w:lang w:val="en-US" w:eastAsia="zh-CN"/>
        </w:rPr>
      </w:pPr>
      <w:r>
        <w:rPr>
          <w:rFonts w:hint="eastAsia"/>
          <w:b/>
          <w:bCs/>
          <w:lang w:val="en-US" w:eastAsia="zh-CN"/>
        </w:rPr>
        <w:t>（3）、固体检测项目为：</w:t>
      </w:r>
    </w:p>
    <w:p>
      <w:pPr>
        <w:rPr>
          <w:rFonts w:hint="eastAsia"/>
          <w:lang w:val="en-US" w:eastAsia="zh-CN"/>
        </w:rPr>
      </w:pPr>
      <w:r>
        <w:rPr>
          <w:rFonts w:hint="eastAsia"/>
          <w:lang w:val="en-US" w:eastAsia="zh-CN"/>
        </w:rPr>
        <w:t>（1）、重金属（全量）：砷、镉、铬（六价）、铜、铅、汞、镍；</w:t>
      </w:r>
    </w:p>
    <w:p>
      <w:pPr>
        <w:rPr>
          <w:rFonts w:hint="eastAsia"/>
          <w:lang w:val="en-US" w:eastAsia="zh-CN"/>
        </w:rPr>
      </w:pPr>
      <w:r>
        <w:rPr>
          <w:rFonts w:hint="eastAsia"/>
          <w:lang w:val="en-US" w:eastAsia="zh-CN"/>
        </w:rPr>
        <w:t>（2）、水平震荡法：pH值、砷、镉、铬（六价）、铜、铅、汞、镍；</w:t>
      </w:r>
    </w:p>
    <w:p>
      <w:pPr>
        <w:rPr>
          <w:rFonts w:hint="eastAsia"/>
          <w:lang w:val="en-US" w:eastAsia="zh-CN"/>
        </w:rPr>
      </w:pPr>
      <w:r>
        <w:rPr>
          <w:rFonts w:hint="eastAsia"/>
          <w:lang w:val="en-US" w:eastAsia="zh-CN"/>
        </w:rPr>
        <w:t>（3）、硫酸硝酸法：砷、镉、铬（六价）、铜、铅、汞、镍；</w:t>
      </w:r>
    </w:p>
    <w:p>
      <w:pPr>
        <w:rPr>
          <w:rFonts w:hint="default"/>
          <w:lang w:val="en-US"/>
        </w:rPr>
      </w:pPr>
      <w:r>
        <w:rPr>
          <w:rFonts w:hint="eastAsia"/>
          <w:lang w:val="en-US" w:eastAsia="zh-CN"/>
        </w:rPr>
        <w:t>（4）、腐蚀性；</w:t>
      </w:r>
    </w:p>
    <w:p>
      <w:pPr>
        <w:rPr>
          <w:rFonts w:hint="eastAsia"/>
          <w:b/>
          <w:bCs/>
        </w:rPr>
      </w:pPr>
      <w:r>
        <w:rPr>
          <w:rFonts w:hint="eastAsia"/>
          <w:b/>
          <w:bCs/>
          <w:lang w:val="en-US" w:eastAsia="zh-CN"/>
        </w:rPr>
        <w:t>（4）、</w:t>
      </w:r>
      <w:r>
        <w:rPr>
          <w:rFonts w:hint="eastAsia"/>
          <w:b/>
          <w:bCs/>
        </w:rPr>
        <w:t>根据</w:t>
      </w:r>
      <w:r>
        <w:rPr>
          <w:rFonts w:hint="eastAsia"/>
          <w:b/>
          <w:bCs/>
          <w:lang w:val="en-US" w:eastAsia="zh-CN"/>
        </w:rPr>
        <w:t>土壤</w:t>
      </w:r>
      <w:r>
        <w:rPr>
          <w:rFonts w:hint="eastAsia"/>
          <w:b/>
          <w:bCs/>
        </w:rPr>
        <w:t>检测结果：</w:t>
      </w:r>
    </w:p>
    <w:p>
      <w:pPr>
        <w:numPr>
          <w:ilvl w:val="0"/>
          <w:numId w:val="2"/>
        </w:numPr>
        <w:rPr>
          <w:rFonts w:hint="eastAsia"/>
        </w:rPr>
      </w:pPr>
      <w:r>
        <w:rPr>
          <w:rFonts w:hint="eastAsia"/>
          <w:lang w:val="en-US" w:eastAsia="zh-CN"/>
        </w:rPr>
        <w:t>pH值、土壤重金属10项包括</w:t>
      </w:r>
      <w:r>
        <w:rPr>
          <w:rFonts w:hint="eastAsia" w:asciiTheme="minorEastAsia" w:hAnsiTheme="minorEastAsia" w:eastAsiaTheme="minorEastAsia" w:cstheme="minorEastAsia"/>
          <w:kern w:val="0"/>
          <w:sz w:val="24"/>
          <w:szCs w:val="24"/>
        </w:rPr>
        <w:t>砷、镉、铜、铅、汞、镍、锌、铬</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铁、锰</w:t>
      </w:r>
      <w:r>
        <w:rPr>
          <w:rFonts w:hint="eastAsia" w:asciiTheme="minorEastAsia" w:hAnsiTheme="minorEastAsia" w:cstheme="minorEastAsia"/>
          <w:kern w:val="0"/>
          <w:sz w:val="24"/>
          <w:szCs w:val="24"/>
          <w:lang w:val="en-US" w:eastAsia="zh-CN"/>
        </w:rPr>
        <w:t>全部检出，</w:t>
      </w:r>
      <w:r>
        <w:rPr>
          <w:rFonts w:hint="eastAsia" w:asciiTheme="minorEastAsia" w:hAnsiTheme="minorEastAsia" w:eastAsiaTheme="minorEastAsia" w:cstheme="minorEastAsia"/>
          <w:kern w:val="0"/>
          <w:sz w:val="24"/>
          <w:szCs w:val="24"/>
        </w:rPr>
        <w:t>铬（六价）</w:t>
      </w:r>
      <w:r>
        <w:rPr>
          <w:rFonts w:hint="eastAsia" w:asciiTheme="minorEastAsia" w:hAnsiTheme="minorEastAsia" w:cstheme="minorEastAsia"/>
          <w:kern w:val="0"/>
          <w:sz w:val="24"/>
          <w:szCs w:val="24"/>
          <w:lang w:val="en-US" w:eastAsia="zh-CN"/>
        </w:rPr>
        <w:t>有4个样检出，其余未检出；</w:t>
      </w:r>
    </w:p>
    <w:p>
      <w:pPr>
        <w:numPr>
          <w:ilvl w:val="0"/>
          <w:numId w:val="2"/>
        </w:numPr>
        <w:rPr>
          <w:rFonts w:hint="eastAsia"/>
        </w:rPr>
      </w:pPr>
      <w:r>
        <w:rPr>
          <w:rFonts w:hint="eastAsia"/>
          <w:lang w:val="en-US" w:eastAsia="zh-CN"/>
        </w:rPr>
        <w:t>挥发性有机物27项（项目详见表4.9-1）均未检出；</w:t>
      </w:r>
    </w:p>
    <w:p>
      <w:pPr>
        <w:numPr>
          <w:ilvl w:val="0"/>
          <w:numId w:val="2"/>
        </w:numPr>
        <w:rPr>
          <w:rFonts w:hint="eastAsia"/>
        </w:rPr>
      </w:pPr>
      <w:r>
        <w:rPr>
          <w:rFonts w:hint="eastAsia"/>
          <w:lang w:val="en-US" w:eastAsia="zh-CN"/>
        </w:rPr>
        <w:t>半挥发性有机物11项（项目详见表4.9-1），其中</w:t>
      </w:r>
      <w:r>
        <w:rPr>
          <w:rFonts w:hint="default" w:ascii="Times New Roman" w:hAnsi="Times New Roman" w:cs="Times New Roman" w:eastAsiaTheme="minorEastAsia"/>
          <w:color w:val="auto"/>
          <w:sz w:val="24"/>
          <w:szCs w:val="24"/>
        </w:rPr>
        <w:t>硝基苯</w:t>
      </w:r>
      <w:r>
        <w:rPr>
          <w:rFonts w:hint="eastAsia" w:cs="Times New Roman"/>
          <w:color w:val="auto"/>
          <w:sz w:val="24"/>
          <w:szCs w:val="24"/>
          <w:lang w:val="en-US" w:eastAsia="zh-CN"/>
        </w:rPr>
        <w:t>均未检出，</w:t>
      </w:r>
      <w:r>
        <w:rPr>
          <w:rFonts w:hint="default" w:ascii="Times New Roman" w:hAnsi="Times New Roman" w:cs="Times New Roman" w:eastAsiaTheme="minorEastAsia"/>
          <w:color w:val="auto"/>
          <w:sz w:val="24"/>
          <w:szCs w:val="24"/>
        </w:rPr>
        <w:t>苯胺</w:t>
      </w:r>
      <w:r>
        <w:rPr>
          <w:rFonts w:hint="eastAsia" w:cs="Times New Roman"/>
          <w:color w:val="auto"/>
          <w:sz w:val="24"/>
          <w:szCs w:val="24"/>
          <w:lang w:val="en-US" w:eastAsia="zh-CN"/>
        </w:rPr>
        <w:t>52个样，</w:t>
      </w:r>
      <w:r>
        <w:rPr>
          <w:rFonts w:hint="default" w:ascii="Times New Roman" w:hAnsi="Times New Roman" w:cs="Times New Roman" w:eastAsiaTheme="minorEastAsia"/>
          <w:color w:val="auto"/>
          <w:sz w:val="24"/>
          <w:szCs w:val="24"/>
        </w:rPr>
        <w:t>2-氯酚</w:t>
      </w:r>
      <w:r>
        <w:rPr>
          <w:rFonts w:hint="eastAsia" w:cs="Times New Roman"/>
          <w:color w:val="auto"/>
          <w:sz w:val="24"/>
          <w:szCs w:val="24"/>
          <w:lang w:val="en-US" w:eastAsia="zh-CN"/>
        </w:rPr>
        <w:t>4个样，苯并[a]蒽26个，苯并[a]芘11个，</w:t>
      </w:r>
      <w:r>
        <w:rPr>
          <w:rFonts w:hint="default" w:ascii="Times New Roman" w:hAnsi="Times New Roman" w:cs="Times New Roman" w:eastAsiaTheme="minorEastAsia"/>
          <w:color w:val="auto"/>
          <w:sz w:val="24"/>
          <w:szCs w:val="24"/>
        </w:rPr>
        <w:t>苯并[b]荧蒽</w:t>
      </w:r>
      <w:r>
        <w:rPr>
          <w:rFonts w:hint="eastAsia" w:cs="Times New Roman"/>
          <w:color w:val="auto"/>
          <w:sz w:val="24"/>
          <w:szCs w:val="24"/>
          <w:lang w:val="en-US" w:eastAsia="zh-CN"/>
        </w:rPr>
        <w:t>5个，苯并[k]荧蒽10个，䓛19个，二苯并[a,h]蒽1个，茚并[1,2,3-cd]芘5个，萘4个有检出，其余未检出；</w:t>
      </w:r>
    </w:p>
    <w:p>
      <w:pPr>
        <w:numPr>
          <w:ilvl w:val="0"/>
          <w:numId w:val="2"/>
        </w:numPr>
        <w:rPr>
          <w:rFonts w:hint="eastAsia"/>
        </w:rPr>
      </w:pPr>
      <w:r>
        <w:rPr>
          <w:rFonts w:hint="eastAsia"/>
          <w:lang w:val="en-US" w:eastAsia="zh-CN"/>
        </w:rPr>
        <w:t>石油烃（C</w:t>
      </w:r>
      <w:r>
        <w:rPr>
          <w:rFonts w:hint="eastAsia" w:eastAsiaTheme="minorEastAsia"/>
          <w:vertAlign w:val="subscript"/>
          <w:lang w:val="en-US" w:eastAsia="zh-CN"/>
        </w:rPr>
        <w:t>10</w:t>
      </w:r>
      <w:r>
        <w:rPr>
          <w:rFonts w:hint="eastAsia"/>
          <w:lang w:val="en-US" w:eastAsia="zh-CN"/>
        </w:rPr>
        <w:t>~C</w:t>
      </w:r>
      <w:r>
        <w:rPr>
          <w:rFonts w:hint="eastAsia" w:eastAsiaTheme="minorEastAsia"/>
          <w:vertAlign w:val="subscript"/>
          <w:lang w:val="en-US" w:eastAsia="zh-CN"/>
        </w:rPr>
        <w:t>40</w:t>
      </w:r>
      <w:r>
        <w:rPr>
          <w:rFonts w:hint="eastAsia"/>
          <w:lang w:val="en-US" w:eastAsia="zh-CN"/>
        </w:rPr>
        <w:t>）50个样检出，其余未检出。</w:t>
      </w:r>
    </w:p>
    <w:p>
      <w:pPr>
        <w:numPr>
          <w:ilvl w:val="0"/>
          <w:numId w:val="0"/>
        </w:numPr>
        <w:ind w:firstLine="482" w:firstLineChars="200"/>
        <w:rPr>
          <w:rFonts w:hint="eastAsia"/>
          <w:b/>
          <w:bCs/>
        </w:rPr>
      </w:pPr>
      <w:r>
        <w:rPr>
          <w:rFonts w:hint="eastAsia"/>
          <w:b/>
          <w:bCs/>
          <w:lang w:val="en-US" w:eastAsia="zh-CN"/>
        </w:rPr>
        <w:t>（5）、</w:t>
      </w:r>
      <w:r>
        <w:rPr>
          <w:rFonts w:hint="eastAsia"/>
          <w:b/>
          <w:bCs/>
        </w:rPr>
        <w:t>根据</w:t>
      </w:r>
      <w:r>
        <w:rPr>
          <w:rFonts w:hint="eastAsia"/>
          <w:b/>
          <w:bCs/>
          <w:lang w:val="en-US" w:eastAsia="zh-CN"/>
        </w:rPr>
        <w:t>地下水</w:t>
      </w:r>
      <w:r>
        <w:rPr>
          <w:rFonts w:hint="eastAsia"/>
          <w:b/>
          <w:bCs/>
        </w:rPr>
        <w:t>检测结果：</w:t>
      </w:r>
    </w:p>
    <w:p>
      <w:pPr>
        <w:pStyle w:val="10"/>
        <w:numPr>
          <w:ilvl w:val="0"/>
          <w:numId w:val="3"/>
        </w:numPr>
        <w:ind w:left="480" w:leftChars="0" w:firstLine="0" w:firstLineChars="0"/>
        <w:rPr>
          <w:rFonts w:hint="eastAsia" w:ascii="Times New Roman" w:eastAsiaTheme="minorEastAsia" w:cstheme="minorBidi"/>
          <w:kern w:val="2"/>
          <w:sz w:val="24"/>
          <w:szCs w:val="22"/>
          <w:lang w:val="en-US" w:eastAsia="zh-CN" w:bidi="ar-SA"/>
        </w:rPr>
      </w:pPr>
      <w:r>
        <w:rPr>
          <w:rFonts w:hint="eastAsia" w:ascii="Times New Roman" w:hAnsi="Times New Roman" w:eastAsiaTheme="minorEastAsia" w:cstheme="minorBidi"/>
          <w:kern w:val="2"/>
          <w:sz w:val="24"/>
          <w:szCs w:val="22"/>
          <w:lang w:val="en-US" w:eastAsia="zh-CN" w:bidi="ar-SA"/>
        </w:rPr>
        <w:t>pH值</w:t>
      </w:r>
      <w:r>
        <w:rPr>
          <w:rFonts w:hint="eastAsia" w:ascii="Times New Roman" w:eastAsiaTheme="minorEastAsia" w:cstheme="minorBidi"/>
          <w:kern w:val="2"/>
          <w:sz w:val="24"/>
          <w:szCs w:val="22"/>
          <w:lang w:val="en-US" w:eastAsia="zh-CN" w:bidi="ar-SA"/>
        </w:rPr>
        <w:t>均有检出；</w:t>
      </w:r>
    </w:p>
    <w:p>
      <w:pPr>
        <w:numPr>
          <w:ilvl w:val="0"/>
          <w:numId w:val="3"/>
        </w:numPr>
        <w:ind w:left="480" w:leftChars="0" w:firstLine="0" w:firstLineChars="0"/>
        <w:rPr>
          <w:rFonts w:hint="default"/>
          <w:lang w:val="en-US" w:eastAsia="zh-CN"/>
        </w:rPr>
      </w:pPr>
      <w:r>
        <w:rPr>
          <w:rFonts w:hint="eastAsia"/>
          <w:lang w:val="en-US" w:eastAsia="zh-CN"/>
        </w:rPr>
        <w:t>重金属12项包括</w:t>
      </w:r>
      <w:r>
        <w:rPr>
          <w:rFonts w:hint="eastAsia" w:asciiTheme="minorEastAsia" w:hAnsiTheme="minorEastAsia" w:eastAsiaTheme="minorEastAsia" w:cstheme="minorEastAsia"/>
          <w:kern w:val="0"/>
          <w:sz w:val="24"/>
          <w:szCs w:val="24"/>
        </w:rPr>
        <w:t>砷、镉、六价铬、铜、铅、汞</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硒、铁、锰、锌、铝</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铬</w:t>
      </w:r>
      <w:r>
        <w:rPr>
          <w:rFonts w:hint="eastAsia"/>
          <w:lang w:val="en-US" w:eastAsia="zh-CN"/>
        </w:rPr>
        <w:t>，其中T7砷、硒有检出、T14砷，其余未检出；</w:t>
      </w:r>
    </w:p>
    <w:p>
      <w:pPr>
        <w:pStyle w:val="10"/>
        <w:numPr>
          <w:ilvl w:val="0"/>
          <w:numId w:val="3"/>
        </w:numPr>
        <w:ind w:left="480" w:leftChars="0" w:firstLine="0" w:firstLineChars="0"/>
        <w:rPr>
          <w:rFonts w:hint="eastAsia" w:asciiTheme="minorEastAsia" w:hAnsiTheme="minorEastAsia" w:eastAsiaTheme="minorEastAsia" w:cstheme="minorEastAsia"/>
          <w:kern w:val="0"/>
          <w:sz w:val="24"/>
          <w:szCs w:val="24"/>
          <w:lang w:val="en-US" w:eastAsia="zh-CN"/>
        </w:rPr>
      </w:pPr>
      <w:r>
        <w:rPr>
          <w:rFonts w:hint="eastAsia" w:ascii="Times New Roman" w:eastAsiaTheme="minorEastAsia" w:cstheme="minorBidi"/>
          <w:kern w:val="2"/>
          <w:sz w:val="24"/>
          <w:szCs w:val="22"/>
          <w:lang w:val="en-US" w:eastAsia="zh-CN" w:bidi="ar-SA"/>
        </w:rPr>
        <w:t>挥发性有机物4项包括</w:t>
      </w:r>
      <w:r>
        <w:rPr>
          <w:rFonts w:hint="eastAsia" w:asciiTheme="minorEastAsia" w:hAnsiTheme="minorEastAsia" w:eastAsiaTheme="minorEastAsia" w:cstheme="minorEastAsia"/>
          <w:kern w:val="0"/>
          <w:sz w:val="24"/>
          <w:szCs w:val="24"/>
        </w:rPr>
        <w:t>三氯甲烷、四氯化碳、苯、甲苯</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均未检出；</w:t>
      </w:r>
    </w:p>
    <w:p>
      <w:pPr>
        <w:numPr>
          <w:ilvl w:val="0"/>
          <w:numId w:val="2"/>
        </w:numPr>
        <w:rPr>
          <w:rFonts w:hint="eastAsia"/>
        </w:rPr>
      </w:pPr>
      <w:r>
        <w:rPr>
          <w:rFonts w:hint="default" w:ascii="Times New Roman" w:hAnsi="Times New Roman" w:cs="Times New Roman" w:eastAsiaTheme="minorEastAsia"/>
          <w:kern w:val="0"/>
          <w:sz w:val="24"/>
          <w:szCs w:val="24"/>
        </w:rPr>
        <w:t>亚硝酸盐（以N计）</w:t>
      </w:r>
      <w:r>
        <w:rPr>
          <w:rFonts w:hint="eastAsia"/>
          <w:lang w:val="en-US" w:eastAsia="zh-CN"/>
        </w:rPr>
        <w:t>T7有检出，其余未检出；</w:t>
      </w:r>
      <w:r>
        <w:rPr>
          <w:rFonts w:hint="default" w:ascii="Times New Roman" w:hAnsi="Times New Roman" w:cs="Times New Roman" w:eastAsiaTheme="minorEastAsia"/>
          <w:kern w:val="0"/>
          <w:sz w:val="24"/>
          <w:szCs w:val="24"/>
        </w:rPr>
        <w:t>硝酸盐（以N计）</w:t>
      </w:r>
      <w:r>
        <w:rPr>
          <w:rFonts w:hint="eastAsia"/>
          <w:lang w:val="en-US" w:eastAsia="zh-CN"/>
        </w:rPr>
        <w:t>T23有检出，其余未检出；</w:t>
      </w:r>
      <w:r>
        <w:rPr>
          <w:rFonts w:hint="default" w:ascii="Times New Roman" w:hAnsi="Times New Roman" w:cs="Times New Roman" w:eastAsiaTheme="minorEastAsia"/>
          <w:kern w:val="0"/>
          <w:sz w:val="24"/>
          <w:szCs w:val="24"/>
        </w:rPr>
        <w:t>氟化物</w:t>
      </w:r>
      <w:r>
        <w:rPr>
          <w:rFonts w:hint="eastAsia" w:cs="Times New Roman"/>
          <w:kern w:val="0"/>
          <w:sz w:val="24"/>
          <w:szCs w:val="24"/>
          <w:lang w:val="en-US" w:eastAsia="zh-CN"/>
        </w:rPr>
        <w:t>均有检出；</w:t>
      </w:r>
      <w:r>
        <w:rPr>
          <w:rFonts w:hint="default" w:ascii="Times New Roman" w:hAnsi="Times New Roman" w:cs="Times New Roman"/>
          <w:kern w:val="0"/>
          <w:sz w:val="24"/>
          <w:szCs w:val="24"/>
          <w:lang w:val="en-US" w:eastAsia="zh-CN"/>
        </w:rPr>
        <w:t>氰化物</w:t>
      </w:r>
      <w:r>
        <w:rPr>
          <w:rFonts w:hint="eastAsia" w:cs="Times New Roman"/>
          <w:kern w:val="0"/>
          <w:sz w:val="24"/>
          <w:szCs w:val="24"/>
          <w:lang w:val="en-US" w:eastAsia="zh-CN"/>
        </w:rPr>
        <w:t>均未检出。</w:t>
      </w:r>
    </w:p>
    <w:p>
      <w:pPr>
        <w:pStyle w:val="10"/>
        <w:numPr>
          <w:ilvl w:val="0"/>
          <w:numId w:val="0"/>
        </w:numPr>
        <w:ind w:leftChars="200"/>
        <w:rPr>
          <w:rFonts w:hint="eastAsia" w:ascii="Times New Roman" w:cs="Times New Roman" w:eastAsiaTheme="minorEastAsia"/>
          <w:b/>
          <w:bCs/>
          <w:kern w:val="0"/>
          <w:sz w:val="24"/>
          <w:szCs w:val="24"/>
          <w:lang w:val="en-US" w:eastAsia="zh-CN" w:bidi="ar-SA"/>
        </w:rPr>
      </w:pPr>
      <w:r>
        <w:rPr>
          <w:rFonts w:hint="eastAsia" w:ascii="Times New Roman" w:cs="Times New Roman" w:eastAsiaTheme="minorEastAsia"/>
          <w:b/>
          <w:bCs/>
          <w:kern w:val="0"/>
          <w:sz w:val="24"/>
          <w:szCs w:val="24"/>
          <w:lang w:val="en-US" w:eastAsia="zh-CN" w:bidi="ar-SA"/>
        </w:rPr>
        <w:t>（6）、</w:t>
      </w:r>
      <w:r>
        <w:rPr>
          <w:rFonts w:hint="eastAsia" w:ascii="Times New Roman" w:hAnsi="Times New Roman" w:cs="Times New Roman" w:eastAsiaTheme="minorEastAsia"/>
          <w:b/>
          <w:bCs/>
          <w:kern w:val="0"/>
          <w:sz w:val="24"/>
          <w:szCs w:val="24"/>
          <w:lang w:val="en-US" w:eastAsia="zh-CN" w:bidi="ar-SA"/>
        </w:rPr>
        <w:t>根据</w:t>
      </w:r>
      <w:r>
        <w:rPr>
          <w:rFonts w:hint="eastAsia" w:ascii="Times New Roman" w:cs="Times New Roman" w:eastAsiaTheme="minorEastAsia"/>
          <w:b/>
          <w:bCs/>
          <w:kern w:val="0"/>
          <w:sz w:val="24"/>
          <w:szCs w:val="24"/>
          <w:lang w:val="en-US" w:eastAsia="zh-CN" w:bidi="ar-SA"/>
        </w:rPr>
        <w:t>固废样品</w:t>
      </w:r>
      <w:r>
        <w:rPr>
          <w:rFonts w:hint="eastAsia" w:ascii="Times New Roman" w:hAnsi="Times New Roman" w:cs="Times New Roman" w:eastAsiaTheme="minorEastAsia"/>
          <w:b/>
          <w:bCs/>
          <w:kern w:val="0"/>
          <w:sz w:val="24"/>
          <w:szCs w:val="24"/>
          <w:lang w:val="en-US" w:eastAsia="zh-CN" w:bidi="ar-SA"/>
        </w:rPr>
        <w:t>检测结果</w:t>
      </w:r>
      <w:r>
        <w:rPr>
          <w:rFonts w:hint="eastAsia" w:ascii="Times New Roman" w:cs="Times New Roman" w:eastAsiaTheme="minorEastAsia"/>
          <w:b/>
          <w:bCs/>
          <w:kern w:val="0"/>
          <w:sz w:val="24"/>
          <w:szCs w:val="24"/>
          <w:lang w:val="en-US" w:eastAsia="zh-CN" w:bidi="ar-SA"/>
        </w:rPr>
        <w:t>：</w:t>
      </w:r>
    </w:p>
    <w:p>
      <w:pPr>
        <w:numPr>
          <w:ilvl w:val="0"/>
          <w:numId w:val="4"/>
        </w:numPr>
        <w:ind w:firstLine="480" w:firstLineChars="200"/>
        <w:rPr>
          <w:rFonts w:hint="eastAsia" w:asciiTheme="minorEastAsia" w:hAnsiTheme="minorEastAsia" w:cstheme="minorEastAsia"/>
          <w:kern w:val="0"/>
          <w:sz w:val="24"/>
          <w:szCs w:val="24"/>
          <w:lang w:val="en-US" w:eastAsia="zh-CN"/>
        </w:rPr>
      </w:pPr>
      <w:r>
        <w:rPr>
          <w:rFonts w:hint="eastAsia"/>
          <w:lang w:val="en-US" w:eastAsia="zh-CN"/>
        </w:rPr>
        <w:t>在全量分析中，重金属7项</w:t>
      </w:r>
      <w:r>
        <w:rPr>
          <w:rFonts w:hint="eastAsia" w:asciiTheme="minorEastAsia" w:hAnsiTheme="minorEastAsia" w:eastAsiaTheme="minorEastAsia" w:cstheme="minorEastAsia"/>
          <w:kern w:val="0"/>
          <w:sz w:val="24"/>
          <w:szCs w:val="24"/>
        </w:rPr>
        <w:t>砷、镉、六价铬、铜、铅、汞</w:t>
      </w:r>
      <w:r>
        <w:rPr>
          <w:rFonts w:hint="eastAsia" w:asciiTheme="minorEastAsia" w:hAnsiTheme="minorEastAsia" w:cstheme="minorEastAsia"/>
          <w:kern w:val="0"/>
          <w:sz w:val="24"/>
          <w:szCs w:val="24"/>
          <w:lang w:eastAsia="zh-CN"/>
        </w:rPr>
        <w:t>、</w:t>
      </w:r>
      <w:r>
        <w:rPr>
          <w:rFonts w:hint="eastAsia" w:asciiTheme="minorEastAsia" w:hAnsiTheme="minorEastAsia" w:cstheme="minorEastAsia"/>
          <w:kern w:val="0"/>
          <w:sz w:val="24"/>
          <w:szCs w:val="24"/>
          <w:lang w:val="en-US" w:eastAsia="zh-CN"/>
        </w:rPr>
        <w:t>镍，</w:t>
      </w:r>
      <w:r>
        <w:rPr>
          <w:rFonts w:hint="eastAsia" w:ascii="Times New Roman" w:eastAsiaTheme="minorEastAsia" w:cstheme="minorBidi"/>
          <w:kern w:val="2"/>
          <w:sz w:val="24"/>
          <w:szCs w:val="22"/>
          <w:lang w:val="en-US" w:eastAsia="zh-CN" w:bidi="ar-SA"/>
        </w:rPr>
        <w:t>除</w:t>
      </w:r>
      <w:r>
        <w:rPr>
          <w:rFonts w:hint="eastAsia" w:asciiTheme="minorEastAsia" w:hAnsiTheme="minorEastAsia" w:eastAsiaTheme="minorEastAsia" w:cstheme="minorEastAsia"/>
          <w:kern w:val="0"/>
          <w:sz w:val="24"/>
          <w:szCs w:val="24"/>
        </w:rPr>
        <w:t>六价铬</w:t>
      </w:r>
      <w:r>
        <w:rPr>
          <w:rFonts w:hint="eastAsia" w:asciiTheme="minorEastAsia" w:hAnsiTheme="minorEastAsia" w:cstheme="minorEastAsia"/>
          <w:kern w:val="0"/>
          <w:sz w:val="24"/>
          <w:szCs w:val="24"/>
          <w:lang w:val="en-US" w:eastAsia="zh-CN"/>
        </w:rPr>
        <w:t>均有检出外，其余均有检出；</w:t>
      </w:r>
    </w:p>
    <w:p>
      <w:pPr>
        <w:pStyle w:val="10"/>
        <w:numPr>
          <w:ilvl w:val="0"/>
          <w:numId w:val="4"/>
        </w:numPr>
        <w:rPr>
          <w:rFonts w:hint="default" w:ascii="Times New Roman" w:eastAsiaTheme="minorEastAsia" w:cstheme="minorBidi"/>
          <w:kern w:val="2"/>
          <w:sz w:val="24"/>
          <w:szCs w:val="22"/>
          <w:lang w:val="en-US" w:eastAsia="zh-CN" w:bidi="ar-SA"/>
        </w:rPr>
      </w:pPr>
      <w:r>
        <w:rPr>
          <w:rFonts w:hint="eastAsia" w:ascii="Times New Roman" w:eastAsiaTheme="minorEastAsia" w:cstheme="minorBidi"/>
          <w:kern w:val="2"/>
          <w:sz w:val="24"/>
          <w:szCs w:val="22"/>
          <w:lang w:val="en-US" w:eastAsia="zh-CN" w:bidi="ar-SA"/>
        </w:rPr>
        <w:t>在</w:t>
      </w:r>
      <w:r>
        <w:rPr>
          <w:rFonts w:hint="default" w:ascii="Times New Roman" w:hAnsi="Times New Roman" w:eastAsiaTheme="minorEastAsia" w:cstheme="minorBidi"/>
          <w:kern w:val="2"/>
          <w:sz w:val="24"/>
          <w:szCs w:val="22"/>
          <w:lang w:val="en-US" w:eastAsia="zh-CN" w:bidi="ar-SA"/>
        </w:rPr>
        <w:t>水</w:t>
      </w:r>
      <w:r>
        <w:rPr>
          <w:rFonts w:hint="eastAsia" w:ascii="Times New Roman" w:hAnsi="Times New Roman" w:eastAsiaTheme="minorEastAsia" w:cstheme="minorBidi"/>
          <w:kern w:val="2"/>
          <w:sz w:val="24"/>
          <w:szCs w:val="22"/>
          <w:lang w:val="en-US" w:eastAsia="zh-CN" w:bidi="ar-SA"/>
        </w:rPr>
        <w:t>平震荡法分析中</w:t>
      </w:r>
      <w:r>
        <w:rPr>
          <w:rFonts w:hint="eastAsia" w:ascii="Times New Roman" w:eastAsiaTheme="minorEastAsia" w:cstheme="minorBidi"/>
          <w:kern w:val="2"/>
          <w:sz w:val="24"/>
          <w:szCs w:val="22"/>
          <w:lang w:val="en-US" w:eastAsia="zh-CN" w:bidi="ar-SA"/>
        </w:rPr>
        <w:t>，pH值均有检出，重金属7项砷、镉、六价铬、铜、铅、汞、镍，除T18砷有检出均检出有外，其余均未检出；</w:t>
      </w:r>
    </w:p>
    <w:p>
      <w:pPr>
        <w:numPr>
          <w:ilvl w:val="0"/>
          <w:numId w:val="4"/>
        </w:numPr>
        <w:ind w:left="0" w:leftChars="0" w:firstLine="480" w:firstLineChars="200"/>
        <w:rPr>
          <w:rFonts w:hint="eastAsia" w:ascii="Times New Roman" w:eastAsiaTheme="minorEastAsia" w:cstheme="minorBidi"/>
          <w:kern w:val="2"/>
          <w:sz w:val="24"/>
          <w:szCs w:val="22"/>
          <w:lang w:val="en-US" w:eastAsia="zh-CN" w:bidi="ar-SA"/>
        </w:rPr>
      </w:pPr>
      <w:r>
        <w:rPr>
          <w:rFonts w:hint="eastAsia" w:cstheme="minorBidi"/>
          <w:kern w:val="2"/>
          <w:sz w:val="24"/>
          <w:szCs w:val="22"/>
          <w:lang w:val="en-US" w:eastAsia="zh-CN" w:bidi="ar-SA"/>
        </w:rPr>
        <w:t>在</w:t>
      </w:r>
      <w:r>
        <w:rPr>
          <w:rFonts w:hint="eastAsia" w:cs="Times New Roman"/>
          <w:color w:val="auto"/>
          <w:sz w:val="24"/>
          <w:szCs w:val="24"/>
          <w:lang w:val="en-US" w:eastAsia="zh-CN"/>
        </w:rPr>
        <w:t>硫酸硝</w:t>
      </w:r>
      <w:r>
        <w:rPr>
          <w:rFonts w:hint="default" w:ascii="Times New Roman" w:hAnsi="Times New Roman" w:cs="Times New Roman"/>
          <w:color w:val="auto"/>
          <w:sz w:val="24"/>
          <w:szCs w:val="24"/>
          <w:lang w:val="en-US" w:eastAsia="zh-CN"/>
        </w:rPr>
        <w:t>酸</w:t>
      </w:r>
      <w:r>
        <w:rPr>
          <w:rFonts w:hint="eastAsia" w:cs="Times New Roman"/>
          <w:color w:val="auto"/>
          <w:sz w:val="24"/>
          <w:szCs w:val="24"/>
          <w:lang w:val="en-US" w:eastAsia="zh-CN"/>
        </w:rPr>
        <w:t>法</w:t>
      </w:r>
      <w:r>
        <w:rPr>
          <w:rFonts w:hint="eastAsia" w:ascii="Times New Roman" w:hAnsi="Times New Roman" w:eastAsiaTheme="minorEastAsia" w:cstheme="minorBidi"/>
          <w:kern w:val="2"/>
          <w:sz w:val="24"/>
          <w:szCs w:val="22"/>
          <w:lang w:val="en-US" w:eastAsia="zh-CN" w:bidi="ar-SA"/>
        </w:rPr>
        <w:t>分析中</w:t>
      </w:r>
      <w:r>
        <w:rPr>
          <w:rFonts w:hint="eastAsia" w:cstheme="minorBidi"/>
          <w:kern w:val="2"/>
          <w:sz w:val="24"/>
          <w:szCs w:val="22"/>
          <w:lang w:val="en-US" w:eastAsia="zh-CN" w:bidi="ar-SA"/>
        </w:rPr>
        <w:t>，</w:t>
      </w:r>
      <w:r>
        <w:rPr>
          <w:rFonts w:hint="eastAsia" w:ascii="Times New Roman" w:eastAsiaTheme="minorEastAsia" w:cstheme="minorBidi"/>
          <w:kern w:val="2"/>
          <w:sz w:val="24"/>
          <w:szCs w:val="22"/>
          <w:lang w:val="en-US" w:eastAsia="zh-CN" w:bidi="ar-SA"/>
        </w:rPr>
        <w:t>除T18砷</w:t>
      </w:r>
      <w:r>
        <w:rPr>
          <w:rFonts w:hint="eastAsia" w:cstheme="minorBidi"/>
          <w:kern w:val="2"/>
          <w:sz w:val="24"/>
          <w:szCs w:val="22"/>
          <w:lang w:val="en-US" w:eastAsia="zh-CN" w:bidi="ar-SA"/>
        </w:rPr>
        <w:t>、汞</w:t>
      </w:r>
      <w:r>
        <w:rPr>
          <w:rFonts w:hint="eastAsia" w:ascii="Times New Roman" w:eastAsiaTheme="minorEastAsia" w:cstheme="minorBidi"/>
          <w:kern w:val="2"/>
          <w:sz w:val="24"/>
          <w:szCs w:val="22"/>
          <w:lang w:val="en-US" w:eastAsia="zh-CN" w:bidi="ar-SA"/>
        </w:rPr>
        <w:t>有检出均检出有外，其余均未检出；</w:t>
      </w:r>
    </w:p>
    <w:p>
      <w:pPr>
        <w:pStyle w:val="10"/>
        <w:numPr>
          <w:ilvl w:val="0"/>
          <w:numId w:val="4"/>
        </w:numPr>
        <w:ind w:left="0" w:leftChars="0" w:firstLine="480" w:firstLineChars="200"/>
        <w:rPr>
          <w:rFonts w:hint="default" w:ascii="Times New Roman" w:hAnsi="Times New Roman" w:cs="Times New Roman" w:eastAsiaTheme="minorEastAsia"/>
          <w:color w:val="auto"/>
          <w:kern w:val="2"/>
          <w:sz w:val="24"/>
          <w:szCs w:val="24"/>
          <w:lang w:val="en-US" w:eastAsia="zh-CN" w:bidi="ar-SA"/>
        </w:rPr>
      </w:pPr>
      <w:r>
        <w:rPr>
          <w:rFonts w:hint="eastAsia" w:ascii="Times New Roman" w:hAnsi="Times New Roman" w:cs="Times New Roman" w:eastAsiaTheme="minorEastAsia"/>
          <w:color w:val="auto"/>
          <w:kern w:val="2"/>
          <w:sz w:val="24"/>
          <w:szCs w:val="24"/>
          <w:lang w:val="en-US" w:eastAsia="zh-CN" w:bidi="ar-SA"/>
        </w:rPr>
        <w:t>在腐蚀性分析中</w:t>
      </w:r>
      <w:r>
        <w:rPr>
          <w:rFonts w:hint="eastAsia" w:ascii="Times New Roman" w:cs="Times New Roman" w:eastAsiaTheme="minorEastAsia"/>
          <w:color w:val="auto"/>
          <w:kern w:val="2"/>
          <w:sz w:val="24"/>
          <w:szCs w:val="24"/>
          <w:lang w:val="en-US" w:eastAsia="zh-CN" w:bidi="ar-SA"/>
        </w:rPr>
        <w:t>，</w:t>
      </w:r>
      <w:r>
        <w:rPr>
          <w:rFonts w:hint="eastAsia" w:ascii="Times New Roman" w:eastAsiaTheme="minorEastAsia" w:cstheme="minorBidi"/>
          <w:kern w:val="2"/>
          <w:sz w:val="24"/>
          <w:szCs w:val="22"/>
          <w:lang w:val="en-US" w:eastAsia="zh-CN" w:bidi="ar-SA"/>
        </w:rPr>
        <w:t>T18结果为9.20，T20结果为8.64。</w:t>
      </w:r>
    </w:p>
    <w:p>
      <w:pPr>
        <w:numPr>
          <w:numId w:val="0"/>
        </w:numPr>
        <w:ind w:left="480" w:leftChars="0"/>
        <w:rPr>
          <w:rFonts w:hint="eastAsia" w:cs="Times New Roman" w:eastAsiaTheme="majorEastAsia"/>
          <w:b/>
          <w:bCs/>
          <w:sz w:val="24"/>
          <w:szCs w:val="24"/>
          <w:lang w:val="en-US" w:eastAsia="zh-CN"/>
        </w:rPr>
      </w:pPr>
      <w:r>
        <w:rPr>
          <w:rFonts w:hint="eastAsia" w:cs="Times New Roman" w:eastAsiaTheme="majorEastAsia"/>
          <w:b/>
          <w:bCs/>
          <w:sz w:val="24"/>
          <w:szCs w:val="24"/>
          <w:lang w:val="en-US" w:eastAsia="zh-CN"/>
        </w:rPr>
        <w:t>（7）地块内土壤的检测结果和对照点的检测结果：</w:t>
      </w:r>
    </w:p>
    <w:p>
      <w:pPr>
        <w:numPr>
          <w:ilvl w:val="0"/>
          <w:numId w:val="0"/>
        </w:numPr>
        <w:ind w:firstLine="480" w:firstLineChars="200"/>
        <w:rPr>
          <w:rFonts w:hint="default"/>
          <w:lang w:val="en-US" w:eastAsia="zh-CN"/>
        </w:rPr>
      </w:pPr>
      <w:r>
        <w:rPr>
          <w:rFonts w:hint="eastAsia" w:cs="Times New Roman" w:eastAsiaTheme="majorEastAsia"/>
          <w:b w:val="0"/>
          <w:bCs w:val="0"/>
          <w:sz w:val="24"/>
          <w:szCs w:val="24"/>
          <w:lang w:val="en-US" w:eastAsia="zh-CN"/>
        </w:rPr>
        <w:t>通过对比可知，对比项目中砷、镉、铅、汞、锌、铬</w:t>
      </w:r>
      <w:r>
        <w:rPr>
          <w:rFonts w:hint="default" w:ascii="Times New Roman" w:hAnsi="Times New Roman" w:cs="Times New Roman" w:eastAsiaTheme="minorEastAsia"/>
          <w:b w:val="0"/>
          <w:bCs w:val="0"/>
          <w:sz w:val="24"/>
          <w:szCs w:val="24"/>
          <w:lang w:val="en-US" w:eastAsia="zh-CN"/>
        </w:rPr>
        <w:t>地块内土壤含量偏低于对照点土壤含量</w:t>
      </w:r>
      <w:r>
        <w:rPr>
          <w:rFonts w:hint="eastAsia" w:cs="Times New Roman"/>
          <w:b w:val="0"/>
          <w:bCs w:val="0"/>
          <w:sz w:val="24"/>
          <w:szCs w:val="24"/>
          <w:lang w:val="en-US" w:eastAsia="zh-CN"/>
        </w:rPr>
        <w:t>；pH值、镍</w:t>
      </w:r>
      <w:r>
        <w:rPr>
          <w:rFonts w:hint="default" w:ascii="Times New Roman" w:hAnsi="Times New Roman" w:cs="Times New Roman" w:eastAsiaTheme="minorEastAsia"/>
          <w:b w:val="0"/>
          <w:bCs w:val="0"/>
          <w:sz w:val="24"/>
          <w:szCs w:val="24"/>
        </w:rPr>
        <w:t>地块内土壤含量偏高于对照点土壤含量</w:t>
      </w:r>
      <w:r>
        <w:rPr>
          <w:rFonts w:hint="eastAsia" w:cs="Times New Roman"/>
          <w:b w:val="0"/>
          <w:bCs w:val="0"/>
          <w:sz w:val="24"/>
          <w:szCs w:val="24"/>
          <w:lang w:eastAsia="zh-CN"/>
        </w:rPr>
        <w:t>；</w:t>
      </w:r>
      <w:r>
        <w:rPr>
          <w:rFonts w:hint="eastAsia" w:cs="Times New Roman"/>
          <w:b w:val="0"/>
          <w:bCs w:val="0"/>
          <w:sz w:val="24"/>
          <w:szCs w:val="24"/>
          <w:lang w:val="en-US" w:eastAsia="zh-CN"/>
        </w:rPr>
        <w:t>铜、铁、锰</w:t>
      </w:r>
      <w:r>
        <w:rPr>
          <w:rFonts w:hint="default" w:ascii="Times New Roman" w:hAnsi="Times New Roman" w:cs="Times New Roman" w:eastAsiaTheme="minorEastAsia"/>
          <w:b w:val="0"/>
          <w:bCs w:val="0"/>
          <w:sz w:val="24"/>
          <w:szCs w:val="24"/>
        </w:rPr>
        <w:t>两者含量无明显差</w:t>
      </w:r>
      <w:r>
        <w:rPr>
          <w:rFonts w:hint="eastAsia" w:cs="Times New Roman"/>
          <w:b w:val="0"/>
          <w:bCs w:val="0"/>
          <w:sz w:val="24"/>
          <w:szCs w:val="24"/>
          <w:lang w:eastAsia="zh-CN"/>
        </w:rPr>
        <w:t>，</w:t>
      </w:r>
      <w:r>
        <w:rPr>
          <w:rFonts w:hint="eastAsia" w:cs="Times New Roman"/>
          <w:b w:val="0"/>
          <w:bCs w:val="0"/>
          <w:sz w:val="24"/>
          <w:szCs w:val="24"/>
          <w:lang w:val="en-US" w:eastAsia="zh-CN"/>
        </w:rPr>
        <w:t>只有个别数值比较高。</w:t>
      </w:r>
    </w:p>
    <w:p>
      <w:pPr>
        <w:numPr>
          <w:numId w:val="0"/>
        </w:numPr>
        <w:ind w:firstLine="482" w:firstLineChars="200"/>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eastAsia="zh-CN"/>
        </w:rPr>
        <w:t>（</w:t>
      </w:r>
      <w:r>
        <w:rPr>
          <w:rFonts w:hint="eastAsia" w:asciiTheme="majorEastAsia" w:hAnsiTheme="majorEastAsia" w:eastAsiaTheme="majorEastAsia" w:cstheme="majorEastAsia"/>
          <w:b/>
          <w:bCs/>
          <w:sz w:val="24"/>
          <w:szCs w:val="24"/>
          <w:lang w:val="en-US" w:eastAsia="zh-CN"/>
        </w:rPr>
        <w:t>8</w:t>
      </w:r>
      <w:r>
        <w:rPr>
          <w:rFonts w:hint="eastAsia" w:asciiTheme="majorEastAsia" w:hAnsiTheme="majorEastAsia" w:eastAsiaTheme="majorEastAsia" w:cstheme="majorEastAsia"/>
          <w:b/>
          <w:bCs/>
          <w:sz w:val="24"/>
          <w:szCs w:val="24"/>
          <w:lang w:eastAsia="zh-CN"/>
        </w:rPr>
        <w:t>）</w:t>
      </w:r>
      <w:r>
        <w:rPr>
          <w:rFonts w:hint="eastAsia" w:asciiTheme="majorEastAsia" w:hAnsiTheme="majorEastAsia" w:eastAsiaTheme="majorEastAsia" w:cstheme="majorEastAsia"/>
          <w:b/>
          <w:bCs/>
          <w:sz w:val="24"/>
          <w:szCs w:val="24"/>
        </w:rPr>
        <w:t>污染物种类、浓度水平和空间分布情况</w:t>
      </w:r>
    </w:p>
    <w:p>
      <w:pPr>
        <w:numPr>
          <w:ilvl w:val="0"/>
          <w:numId w:val="0"/>
        </w:numPr>
        <w:ind w:firstLine="480" w:firstLineChars="200"/>
        <w:rPr>
          <w:rFonts w:hint="default" w:ascii="Times New Roman" w:hAnsi="Times New Roman" w:cs="Times New Roman" w:eastAsiaTheme="minorEastAsia"/>
          <w:b w:val="0"/>
          <w:bCs w:val="0"/>
          <w:sz w:val="24"/>
          <w:szCs w:val="24"/>
          <w:lang w:val="en-US" w:eastAsia="zh-CN"/>
        </w:rPr>
      </w:pPr>
      <w:r>
        <w:rPr>
          <w:rFonts w:hint="eastAsia" w:ascii="Times New Roman" w:hAnsi="Times New Roman" w:cs="Times New Roman" w:eastAsiaTheme="minorEastAsia"/>
          <w:b w:val="0"/>
          <w:bCs w:val="0"/>
          <w:sz w:val="24"/>
          <w:szCs w:val="24"/>
          <w:lang w:val="en-US" w:eastAsia="zh-CN"/>
        </w:rPr>
        <w:t>经过</w:t>
      </w:r>
      <w:r>
        <w:rPr>
          <w:rFonts w:hint="eastAsia" w:cs="Times New Roman"/>
          <w:b w:val="0"/>
          <w:bCs w:val="0"/>
          <w:sz w:val="24"/>
          <w:szCs w:val="24"/>
          <w:lang w:val="en-US" w:eastAsia="zh-CN"/>
        </w:rPr>
        <w:t>分析检测结果结合地块布点采样情况后可知，重金属、</w:t>
      </w:r>
      <w:r>
        <w:rPr>
          <w:rFonts w:hint="default" w:ascii="Times New Roman" w:hAnsi="Times New Roman" w:cs="Times New Roman" w:eastAsiaTheme="minorEastAsia"/>
          <w:color w:val="auto"/>
          <w:kern w:val="0"/>
          <w:sz w:val="24"/>
          <w:szCs w:val="24"/>
        </w:rPr>
        <w:t>石油烃（C</w:t>
      </w:r>
      <w:r>
        <w:rPr>
          <w:rFonts w:hint="default" w:ascii="Times New Roman" w:hAnsi="Times New Roman" w:cs="Times New Roman" w:eastAsiaTheme="minorEastAsia"/>
          <w:color w:val="auto"/>
          <w:kern w:val="0"/>
          <w:sz w:val="24"/>
          <w:szCs w:val="24"/>
          <w:vertAlign w:val="subscript"/>
        </w:rPr>
        <w:t>10</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40</w:t>
      </w:r>
      <w:r>
        <w:rPr>
          <w:rFonts w:hint="default" w:ascii="Times New Roman" w:hAnsi="Times New Roman" w:cs="Times New Roman" w:eastAsiaTheme="minorEastAsia"/>
          <w:color w:val="auto"/>
          <w:kern w:val="0"/>
          <w:sz w:val="24"/>
          <w:szCs w:val="24"/>
        </w:rPr>
        <w:t>）</w:t>
      </w:r>
      <w:r>
        <w:rPr>
          <w:rFonts w:hint="eastAsia" w:cs="Times New Roman"/>
          <w:color w:val="auto"/>
          <w:kern w:val="0"/>
          <w:sz w:val="24"/>
          <w:szCs w:val="24"/>
          <w:lang w:eastAsia="zh-CN"/>
        </w:rPr>
        <w:t>、</w:t>
      </w:r>
      <w:r>
        <w:rPr>
          <w:rFonts w:hint="eastAsia" w:cs="Times New Roman"/>
          <w:color w:val="auto"/>
          <w:kern w:val="0"/>
          <w:sz w:val="24"/>
          <w:szCs w:val="24"/>
          <w:lang w:val="en-US" w:eastAsia="zh-CN"/>
        </w:rPr>
        <w:t>半挥发性有机物均有检出，其中重金属处六价铬检出样少外，其他项目全部检出；半挥发性有机物苯胺检出样有52个、苯并[a]蒽检出样26个外，其他项目检出样量比较少；</w:t>
      </w:r>
      <w:r>
        <w:rPr>
          <w:rFonts w:hint="default" w:ascii="Times New Roman" w:hAnsi="Times New Roman" w:cs="Times New Roman" w:eastAsiaTheme="minorEastAsia"/>
          <w:color w:val="auto"/>
          <w:kern w:val="0"/>
          <w:sz w:val="24"/>
          <w:szCs w:val="24"/>
        </w:rPr>
        <w:t>石油烃（C</w:t>
      </w:r>
      <w:r>
        <w:rPr>
          <w:rFonts w:hint="default" w:ascii="Times New Roman" w:hAnsi="Times New Roman" w:cs="Times New Roman" w:eastAsiaTheme="minorEastAsia"/>
          <w:color w:val="auto"/>
          <w:kern w:val="0"/>
          <w:sz w:val="24"/>
          <w:szCs w:val="24"/>
          <w:vertAlign w:val="subscript"/>
        </w:rPr>
        <w:t>10</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40</w:t>
      </w:r>
      <w:r>
        <w:rPr>
          <w:rFonts w:hint="default" w:ascii="Times New Roman" w:hAnsi="Times New Roman" w:cs="Times New Roman" w:eastAsiaTheme="minorEastAsia"/>
          <w:color w:val="auto"/>
          <w:kern w:val="0"/>
          <w:sz w:val="24"/>
          <w:szCs w:val="24"/>
        </w:rPr>
        <w:t>）</w:t>
      </w:r>
      <w:r>
        <w:rPr>
          <w:rFonts w:hint="eastAsia" w:cs="Times New Roman"/>
          <w:color w:val="auto"/>
          <w:kern w:val="0"/>
          <w:sz w:val="24"/>
          <w:szCs w:val="24"/>
          <w:lang w:val="en-US" w:eastAsia="zh-CN"/>
        </w:rPr>
        <w:t>检出样有50个。</w:t>
      </w:r>
      <w:r>
        <w:rPr>
          <w:rFonts w:hint="eastAsia" w:cs="Times New Roman"/>
          <w:b w:val="0"/>
          <w:bCs w:val="0"/>
          <w:sz w:val="24"/>
          <w:szCs w:val="24"/>
          <w:lang w:val="en-US" w:eastAsia="zh-CN"/>
        </w:rPr>
        <w:t>场地内污染物水平分布和垂直分布较均匀，无明显规律。故调查地块关注污染物为重金属（六价铬除外）、半挥发性有机物苯胺、</w:t>
      </w:r>
      <w:r>
        <w:rPr>
          <w:rFonts w:hint="eastAsia" w:cs="Times New Roman"/>
          <w:color w:val="auto"/>
          <w:kern w:val="0"/>
          <w:sz w:val="24"/>
          <w:szCs w:val="24"/>
          <w:lang w:val="en-US" w:eastAsia="zh-CN"/>
        </w:rPr>
        <w:t>苯并[a]蒽和</w:t>
      </w:r>
      <w:r>
        <w:rPr>
          <w:rFonts w:hint="default" w:ascii="Times New Roman" w:hAnsi="Times New Roman" w:cs="Times New Roman" w:eastAsiaTheme="minorEastAsia"/>
          <w:color w:val="auto"/>
          <w:kern w:val="0"/>
          <w:sz w:val="24"/>
          <w:szCs w:val="24"/>
        </w:rPr>
        <w:t>石油烃（C</w:t>
      </w:r>
      <w:r>
        <w:rPr>
          <w:rFonts w:hint="default" w:ascii="Times New Roman" w:hAnsi="Times New Roman" w:cs="Times New Roman" w:eastAsiaTheme="minorEastAsia"/>
          <w:color w:val="auto"/>
          <w:kern w:val="0"/>
          <w:sz w:val="24"/>
          <w:szCs w:val="24"/>
          <w:vertAlign w:val="subscript"/>
        </w:rPr>
        <w:t>10</w:t>
      </w:r>
      <w:r>
        <w:rPr>
          <w:rFonts w:hint="default" w:ascii="Times New Roman" w:hAnsi="Times New Roman" w:cs="Times New Roman" w:eastAsiaTheme="minorEastAsia"/>
          <w:color w:val="auto"/>
          <w:kern w:val="0"/>
          <w:sz w:val="24"/>
          <w:szCs w:val="24"/>
        </w:rPr>
        <w:t>~C</w:t>
      </w:r>
      <w:r>
        <w:rPr>
          <w:rFonts w:hint="default" w:ascii="Times New Roman" w:hAnsi="Times New Roman" w:cs="Times New Roman" w:eastAsiaTheme="minorEastAsia"/>
          <w:color w:val="auto"/>
          <w:kern w:val="0"/>
          <w:sz w:val="24"/>
          <w:szCs w:val="24"/>
          <w:vertAlign w:val="subscript"/>
        </w:rPr>
        <w:t>40</w:t>
      </w:r>
      <w:r>
        <w:rPr>
          <w:rFonts w:hint="default" w:ascii="Times New Roman" w:hAnsi="Times New Roman" w:cs="Times New Roman" w:eastAsiaTheme="minorEastAsia"/>
          <w:color w:val="auto"/>
          <w:kern w:val="0"/>
          <w:sz w:val="24"/>
          <w:szCs w:val="24"/>
        </w:rPr>
        <w:t>）</w:t>
      </w:r>
    </w:p>
    <w:p>
      <w:pPr>
        <w:numPr>
          <w:ilvl w:val="0"/>
          <w:numId w:val="0"/>
        </w:numPr>
        <w:ind w:firstLine="562" w:firstLineChars="200"/>
        <w:outlineLvl w:val="2"/>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2、第二阶段土壤污染状况调查的结论</w:t>
      </w:r>
    </w:p>
    <w:p>
      <w:pPr>
        <w:numPr>
          <w:ilvl w:val="0"/>
          <w:numId w:val="0"/>
        </w:numPr>
        <w:ind w:firstLine="480" w:firstLineChars="200"/>
        <w:rPr>
          <w:rFonts w:hint="eastAsia"/>
        </w:rPr>
      </w:pPr>
      <w:r>
        <w:rPr>
          <w:rFonts w:hint="eastAsia"/>
          <w:lang w:val="en-US" w:eastAsia="zh-CN"/>
        </w:rPr>
        <w:t>（1）</w:t>
      </w:r>
      <w:r>
        <w:rPr>
          <w:rFonts w:hint="eastAsia"/>
        </w:rPr>
        <w:t>本次调查地块所采集的土壤样品的检出结果</w:t>
      </w:r>
      <w:r>
        <w:rPr>
          <w:rFonts w:hint="eastAsia"/>
          <w:lang w:val="en-US" w:eastAsia="zh-CN"/>
        </w:rPr>
        <w:t>中</w:t>
      </w:r>
      <w:r>
        <w:rPr>
          <w:rFonts w:hint="eastAsia"/>
        </w:rPr>
        <w:t>均低于《土壤环境质量建设用地土壤污染风险管控标准（试行）》（GB36600-2018）中第一类用地风险筛选值</w:t>
      </w:r>
      <w:r>
        <w:rPr>
          <w:rFonts w:hint="eastAsia"/>
          <w:lang w:eastAsia="zh-CN"/>
        </w:rPr>
        <w:t>；</w:t>
      </w:r>
      <w:r>
        <w:rPr>
          <w:rFonts w:hint="eastAsia"/>
          <w:u w:val="single"/>
        </w:rPr>
        <w:t>砷的浓度</w:t>
      </w:r>
      <w:r>
        <w:rPr>
          <w:rFonts w:hint="eastAsia"/>
          <w:u w:val="single"/>
          <w:lang w:val="en-US" w:eastAsia="zh-CN"/>
        </w:rPr>
        <w:t>最高</w:t>
      </w:r>
      <w:r>
        <w:rPr>
          <w:rFonts w:hint="eastAsia"/>
          <w:u w:val="single"/>
        </w:rPr>
        <w:t>含量</w:t>
      </w:r>
      <w:r>
        <w:rPr>
          <w:rFonts w:hint="eastAsia"/>
          <w:u w:val="single"/>
          <w:lang w:val="en-US" w:eastAsia="zh-CN"/>
        </w:rPr>
        <w:t>为</w:t>
      </w:r>
      <w:r>
        <w:rPr>
          <w:rFonts w:hint="eastAsia" w:cs="Times New Roman"/>
          <w:color w:val="auto"/>
          <w:sz w:val="24"/>
          <w:szCs w:val="24"/>
          <w:u w:val="single"/>
          <w:lang w:val="en-US" w:eastAsia="zh-CN"/>
        </w:rPr>
        <w:t>38.2mg/kg</w:t>
      </w:r>
      <w:r>
        <w:rPr>
          <w:rFonts w:hint="eastAsia" w:cs="Times New Roman"/>
          <w:color w:val="auto"/>
          <w:sz w:val="24"/>
          <w:szCs w:val="24"/>
          <w:lang w:val="en-US" w:eastAsia="zh-CN"/>
        </w:rPr>
        <w:t>，</w:t>
      </w:r>
      <w:r>
        <w:rPr>
          <w:rFonts w:hint="eastAsia"/>
        </w:rPr>
        <w:t>超过《土壤环境质量建设用地土壤污染风险管控标准（试行）》（GB36600-2018）中第一类用地风险筛选值</w:t>
      </w:r>
      <w:r>
        <w:rPr>
          <w:rFonts w:hint="eastAsia"/>
          <w:lang w:val="en-US" w:eastAsia="zh-CN"/>
        </w:rPr>
        <w:t>20</w:t>
      </w:r>
      <w:r>
        <w:rPr>
          <w:rFonts w:hint="eastAsia" w:cs="Times New Roman"/>
          <w:color w:val="auto"/>
          <w:sz w:val="24"/>
          <w:szCs w:val="24"/>
          <w:lang w:val="en-US" w:eastAsia="zh-CN"/>
        </w:rPr>
        <w:t>mg/kg</w:t>
      </w:r>
      <w:r>
        <w:rPr>
          <w:rFonts w:hint="eastAsia"/>
        </w:rPr>
        <w:t>，但低于红壤背景值（40mg/kg），不纳入污染地块管理。</w:t>
      </w:r>
    </w:p>
    <w:p>
      <w:pPr>
        <w:numPr>
          <w:ilvl w:val="0"/>
          <w:numId w:val="0"/>
        </w:numPr>
        <w:ind w:leftChars="200"/>
        <w:rPr>
          <w:rFonts w:hint="eastAsia"/>
        </w:rPr>
      </w:pPr>
      <w:r>
        <w:rPr>
          <w:rFonts w:hint="eastAsia"/>
          <w:lang w:val="en-US" w:eastAsia="zh-CN"/>
        </w:rPr>
        <w:t>（2）</w:t>
      </w:r>
      <w:r>
        <w:rPr>
          <w:rFonts w:hint="eastAsia"/>
        </w:rPr>
        <w:t>地下水各项检测指标结果均低于《地下水质量标准》（GB/T14848-2017）Ⅲ类标准限值，说明地块内地下水受到原生产活动及周边现状生产活动的影响很小。</w:t>
      </w:r>
    </w:p>
    <w:p>
      <w:pPr>
        <w:pageBreakBefore w:val="0"/>
        <w:widowControl w:val="0"/>
        <w:kinsoku/>
        <w:wordWrap/>
        <w:overflowPunct/>
        <w:topLinePunct w:val="0"/>
        <w:autoSpaceDE/>
        <w:autoSpaceDN/>
        <w:bidi w:val="0"/>
        <w:snapToGrid/>
        <w:spacing w:line="360" w:lineRule="auto"/>
        <w:ind w:firstLine="480"/>
        <w:textAlignment w:val="auto"/>
        <w:rPr>
          <w:rFonts w:hint="default" w:ascii="Times New Roman" w:hAnsi="Times New Roman" w:cs="Times New Roman"/>
          <w:szCs w:val="24"/>
          <w:lang w:val="en-US" w:eastAsia="zh-CN"/>
        </w:rPr>
      </w:pPr>
      <w:r>
        <w:rPr>
          <w:rFonts w:hint="eastAsia"/>
          <w:lang w:val="en-US" w:eastAsia="zh-CN"/>
        </w:rPr>
        <w:t>（3）</w:t>
      </w:r>
      <w:r>
        <w:rPr>
          <w:rFonts w:hint="default" w:ascii="Times New Roman" w:hAnsi="Times New Roman" w:cs="Times New Roman"/>
          <w:szCs w:val="24"/>
          <w:lang w:val="en-US" w:eastAsia="zh-CN"/>
        </w:rPr>
        <w:t>本次调查项目在采样中在 T</w:t>
      </w:r>
      <w:r>
        <w:rPr>
          <w:rFonts w:hint="eastAsia" w:cs="Times New Roman"/>
          <w:szCs w:val="24"/>
          <w:lang w:val="en-US" w:eastAsia="zh-CN"/>
        </w:rPr>
        <w:t>18和T20区域</w:t>
      </w:r>
      <w:r>
        <w:rPr>
          <w:rFonts w:hint="default" w:ascii="Times New Roman" w:hAnsi="Times New Roman" w:cs="Times New Roman"/>
          <w:szCs w:val="24"/>
          <w:lang w:val="en-US" w:eastAsia="zh-CN"/>
        </w:rPr>
        <w:t>的杂填土中发现疑似煤渣的固体废物，</w:t>
      </w:r>
      <w:r>
        <w:rPr>
          <w:rFonts w:hint="eastAsia" w:cs="Times New Roman"/>
          <w:szCs w:val="24"/>
          <w:lang w:val="en-US" w:eastAsia="zh-CN"/>
        </w:rPr>
        <w:t>各</w:t>
      </w:r>
      <w:r>
        <w:rPr>
          <w:rFonts w:hint="default" w:ascii="Times New Roman" w:hAnsi="Times New Roman" w:cs="Times New Roman"/>
          <w:szCs w:val="24"/>
          <w:lang w:val="en-US" w:eastAsia="zh-CN"/>
        </w:rPr>
        <w:t>采集1个固废样品进行检测。腐蚀性为</w:t>
      </w:r>
      <w:r>
        <w:rPr>
          <w:rFonts w:hint="eastAsia" w:cs="Times New Roman"/>
          <w:szCs w:val="24"/>
          <w:lang w:val="en-US" w:eastAsia="zh-CN"/>
        </w:rPr>
        <w:t>8.64~9.20之间</w:t>
      </w:r>
      <w:r>
        <w:rPr>
          <w:rFonts w:hint="default" w:ascii="Times New Roman" w:hAnsi="Times New Roman" w:cs="Times New Roman"/>
          <w:szCs w:val="24"/>
          <w:lang w:val="en-US" w:eastAsia="zh-CN"/>
        </w:rPr>
        <w:t>，不具有腐蚀性；采用硫酸硝酸法制备的浸出液中的砷、镉、六价铬、铜、铅、汞、镍浓度均低于《危险废物鉴别标准》（GB 5085.3-2007）规定的浓度限值；采用水平振荡法制备的浸出液中的砷、镉、六价铬、铜、铅、汞、镍浓度均低于《污水综合排放标准》（GB 8978-1996）最高允许排放浓度。</w:t>
      </w:r>
    </w:p>
    <w:p>
      <w:pPr>
        <w:pStyle w:val="4"/>
        <w:rPr>
          <w:rFonts w:hint="default" w:ascii="Times New Roman" w:hAnsi="Times New Roman" w:cs="Times New Roman"/>
        </w:rPr>
      </w:pPr>
      <w:bookmarkStart w:id="2" w:name="_Toc12669"/>
      <w:r>
        <w:rPr>
          <w:rFonts w:hint="eastAsia" w:cs="Times New Roman"/>
          <w:lang w:val="en-US" w:eastAsia="zh-CN"/>
        </w:rPr>
        <w:t>五、</w:t>
      </w:r>
      <w:r>
        <w:rPr>
          <w:rFonts w:hint="default" w:ascii="Times New Roman" w:hAnsi="Times New Roman" w:cs="Times New Roman"/>
        </w:rPr>
        <w:t xml:space="preserve"> 综合结论</w:t>
      </w:r>
      <w:bookmarkEnd w:id="2"/>
    </w:p>
    <w:p>
      <w:pPr>
        <w:ind w:firstLine="480"/>
        <w:rPr>
          <w:rFonts w:hint="eastAsia" w:cs="Times New Roman"/>
          <w:lang w:val="en-US" w:eastAsia="zh-CN"/>
        </w:rPr>
      </w:pPr>
      <w:r>
        <w:rPr>
          <w:rFonts w:hint="default" w:ascii="Times New Roman" w:hAnsi="Times New Roman" w:cs="Times New Roman" w:eastAsiaTheme="minorEastAsia"/>
        </w:rPr>
        <w:t>燎原-九头山片区土地熟化项目（一期）地块位于</w:t>
      </w:r>
      <w:r>
        <w:rPr>
          <w:rFonts w:hint="default" w:ascii="Times New Roman" w:hAnsi="Times New Roman" w:cs="Times New Roman" w:eastAsiaTheme="minorEastAsia"/>
          <w:lang w:val="en-US" w:eastAsia="zh-CN"/>
        </w:rPr>
        <w:t>柳州市鱼峰区</w:t>
      </w:r>
      <w:r>
        <w:rPr>
          <w:rFonts w:hint="default" w:ascii="Times New Roman" w:hAnsi="Times New Roman" w:cs="Times New Roman" w:eastAsiaTheme="minorEastAsia"/>
        </w:rPr>
        <w:t>燎原路45号，中心坐标为东经109.435263°、北纬24.284482°，占地面积</w:t>
      </w:r>
      <w:r>
        <w:rPr>
          <w:rFonts w:hint="default" w:ascii="Times New Roman" w:hAnsi="Times New Roman" w:cs="Times New Roman" w:eastAsiaTheme="minorEastAsia"/>
          <w:lang w:val="en-US" w:eastAsia="zh-CN"/>
        </w:rPr>
        <w:t>56000</w:t>
      </w:r>
      <w:r>
        <w:rPr>
          <w:rFonts w:hint="default" w:ascii="Times New Roman" w:hAnsi="Times New Roman" w:cs="Times New Roman" w:eastAsiaTheme="minorEastAsia"/>
        </w:rPr>
        <w:t>m</w:t>
      </w:r>
      <w:r>
        <w:rPr>
          <w:rFonts w:hint="default" w:ascii="Times New Roman" w:hAnsi="Times New Roman" w:cs="Times New Roman" w:eastAsiaTheme="minorEastAsia"/>
          <w:vertAlign w:val="superscript"/>
        </w:rPr>
        <w:t>2</w:t>
      </w: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84</w:t>
      </w:r>
      <w:r>
        <w:rPr>
          <w:rFonts w:hint="default" w:ascii="Times New Roman" w:hAnsi="Times New Roman" w:cs="Times New Roman" w:eastAsiaTheme="minorEastAsia"/>
        </w:rPr>
        <w:t>亩）。</w:t>
      </w:r>
      <w:r>
        <w:rPr>
          <w:rFonts w:hint="eastAsia" w:cs="Times New Roman"/>
          <w:lang w:val="en-US" w:eastAsia="zh-CN"/>
        </w:rPr>
        <w:t>调查</w:t>
      </w:r>
      <w:r>
        <w:rPr>
          <w:rFonts w:hint="eastAsia" w:cs="Times New Roman"/>
          <w:lang w:eastAsia="zh-CN"/>
        </w:rPr>
        <w:t>地块</w:t>
      </w:r>
      <w:r>
        <w:rPr>
          <w:rFonts w:hint="default" w:ascii="Times New Roman" w:hAnsi="Times New Roman" w:cs="Times New Roman" w:eastAsiaTheme="minorEastAsia"/>
        </w:rPr>
        <w:t>内在</w:t>
      </w:r>
      <w:r>
        <w:rPr>
          <w:rFonts w:hint="default" w:ascii="Times New Roman" w:hAnsi="Times New Roman" w:cs="Times New Roman" w:eastAsiaTheme="minorEastAsia"/>
          <w:lang w:val="en-US" w:eastAsia="zh-CN"/>
        </w:rPr>
        <w:t>1985</w:t>
      </w:r>
      <w:r>
        <w:rPr>
          <w:rFonts w:hint="default" w:ascii="Times New Roman" w:hAnsi="Times New Roman" w:cs="Times New Roman" w:eastAsiaTheme="minorEastAsia"/>
        </w:rPr>
        <w:t>年之前</w:t>
      </w:r>
      <w:r>
        <w:rPr>
          <w:rFonts w:hint="default" w:ascii="Times New Roman" w:hAnsi="Times New Roman" w:cs="Times New Roman" w:eastAsiaTheme="minorEastAsia"/>
          <w:lang w:val="en-US" w:eastAsia="zh-CN"/>
        </w:rPr>
        <w:t>该地块</w:t>
      </w:r>
      <w:r>
        <w:rPr>
          <w:rFonts w:hint="eastAsia" w:cs="Times New Roman"/>
          <w:lang w:val="en-US" w:eastAsia="zh-CN"/>
        </w:rPr>
        <w:t>为鸡喇村村集体用地，</w:t>
      </w:r>
      <w:r>
        <w:rPr>
          <w:rFonts w:hint="default" w:ascii="Times New Roman" w:hAnsi="Times New Roman" w:cs="Times New Roman" w:eastAsiaTheme="minorEastAsia"/>
          <w:lang w:val="en-US" w:eastAsia="zh-CN"/>
        </w:rPr>
        <w:t>因为地势低洼，作为池塘、洼地</w:t>
      </w:r>
      <w:r>
        <w:rPr>
          <w:rFonts w:hint="eastAsia" w:cs="Times New Roman"/>
          <w:lang w:val="en-US" w:eastAsia="zh-CN"/>
        </w:rPr>
        <w:t>未开发的自然地</w:t>
      </w:r>
      <w:r>
        <w:rPr>
          <w:rFonts w:hint="default" w:ascii="Times New Roman" w:hAnsi="Times New Roman" w:cs="Times New Roman" w:eastAsiaTheme="minorEastAsia"/>
        </w:rPr>
        <w:t>进行使用。</w:t>
      </w:r>
      <w:r>
        <w:rPr>
          <w:rFonts w:hint="default" w:ascii="Times New Roman" w:hAnsi="Times New Roman" w:cs="Times New Roman" w:eastAsiaTheme="minorEastAsia"/>
          <w:lang w:val="en-US" w:eastAsia="zh-CN"/>
        </w:rPr>
        <w:t>1985</w:t>
      </w:r>
      <w:r>
        <w:rPr>
          <w:rFonts w:hint="default" w:ascii="Times New Roman" w:hAnsi="Times New Roman" w:cs="Times New Roman" w:eastAsiaTheme="minorEastAsia"/>
        </w:rPr>
        <w:t>年</w:t>
      </w:r>
      <w:r>
        <w:rPr>
          <w:rFonts w:hint="default" w:ascii="Times New Roman" w:hAnsi="Times New Roman" w:cs="Times New Roman" w:eastAsiaTheme="minorEastAsia"/>
          <w:lang w:val="en-US" w:eastAsia="zh-CN"/>
        </w:rPr>
        <w:t>该地块开始填整，到1987年大部分填整完毕，1987</w:t>
      </w:r>
      <w:r>
        <w:rPr>
          <w:rFonts w:hint="default" w:ascii="Times New Roman" w:hAnsi="Times New Roman" w:cs="Times New Roman" w:eastAsiaTheme="minorEastAsia"/>
        </w:rPr>
        <w:t>年</w:t>
      </w:r>
      <w:r>
        <w:rPr>
          <w:rFonts w:hint="default" w:ascii="Times New Roman" w:hAnsi="Times New Roman" w:cs="Times New Roman" w:eastAsiaTheme="minorEastAsia"/>
          <w:lang w:val="en-US" w:eastAsia="zh-CN"/>
        </w:rPr>
        <w:t>后至2004年地块经十几年断续填整和周边小区不断建筑，到2004</w:t>
      </w:r>
      <w:r>
        <w:rPr>
          <w:rFonts w:hint="eastAsia" w:cs="Times New Roman"/>
          <w:lang w:val="en-US" w:eastAsia="zh-CN"/>
        </w:rPr>
        <w:t>年</w:t>
      </w:r>
      <w:r>
        <w:rPr>
          <w:rFonts w:hint="default" w:ascii="Times New Roman" w:hAnsi="Times New Roman" w:cs="Times New Roman" w:eastAsiaTheme="minorEastAsia"/>
          <w:lang w:val="en-US" w:eastAsia="zh-CN"/>
        </w:rPr>
        <w:t>燎原建材市场开始动工建设，2005年建设完毕，2006年投入使用</w:t>
      </w:r>
      <w:r>
        <w:rPr>
          <w:rFonts w:hint="default" w:ascii="Times New Roman" w:hAnsi="Times New Roman" w:cs="Times New Roman" w:eastAsiaTheme="minorEastAsia"/>
        </w:rPr>
        <w:t>。</w:t>
      </w:r>
      <w:r>
        <w:rPr>
          <w:rFonts w:hint="default" w:ascii="Times New Roman" w:hAnsi="Times New Roman" w:cs="Times New Roman" w:eastAsiaTheme="minorEastAsia"/>
          <w:lang w:val="en-US" w:eastAsia="zh-CN"/>
        </w:rPr>
        <w:t>2020</w:t>
      </w:r>
      <w:r>
        <w:rPr>
          <w:rFonts w:hint="eastAsia" w:cs="Times New Roman"/>
          <w:lang w:val="en-US" w:eastAsia="zh-CN"/>
        </w:rPr>
        <w:t>年</w:t>
      </w:r>
      <w:r>
        <w:rPr>
          <w:rFonts w:hint="default" w:ascii="Times New Roman" w:hAnsi="Times New Roman" w:cs="Times New Roman" w:eastAsiaTheme="minorEastAsia"/>
          <w:lang w:val="en-US" w:eastAsia="zh-CN"/>
        </w:rPr>
        <w:t>柳州市启动了燎原-九头山片区</w:t>
      </w:r>
      <w:r>
        <w:rPr>
          <w:rFonts w:hint="eastAsia" w:cs="Times New Roman"/>
          <w:lang w:val="en-US" w:eastAsia="zh-CN"/>
        </w:rPr>
        <w:t>土地熟化</w:t>
      </w:r>
      <w:r>
        <w:rPr>
          <w:rFonts w:hint="default" w:ascii="Times New Roman" w:hAnsi="Times New Roman" w:cs="Times New Roman" w:eastAsiaTheme="minorEastAsia"/>
          <w:lang w:val="en-US" w:eastAsia="zh-CN"/>
        </w:rPr>
        <w:t>项目，</w:t>
      </w:r>
      <w:r>
        <w:rPr>
          <w:rFonts w:hint="eastAsia" w:cs="Times New Roman"/>
          <w:lang w:val="en-US" w:eastAsia="zh-CN"/>
        </w:rPr>
        <w:t>燎原建材市场</w:t>
      </w:r>
      <w:r>
        <w:rPr>
          <w:rFonts w:hint="default" w:ascii="Times New Roman" w:hAnsi="Times New Roman" w:cs="Times New Roman" w:eastAsiaTheme="minorEastAsia"/>
          <w:lang w:val="en-US" w:eastAsia="zh-CN"/>
        </w:rPr>
        <w:t>地块作为其中的一个地块，</w:t>
      </w:r>
      <w:r>
        <w:rPr>
          <w:rFonts w:hint="eastAsia" w:cs="Times New Roman"/>
          <w:lang w:val="en-US" w:eastAsia="zh-CN"/>
        </w:rPr>
        <w:t>过去原为鸡喇村村集体用地，无用地规划，当前使用权人为</w:t>
      </w:r>
      <w:r>
        <w:rPr>
          <w:rFonts w:hint="default" w:cs="Times New Roman"/>
          <w:lang w:val="en-US" w:eastAsia="zh-CN"/>
        </w:rPr>
        <w:t>柳州市龙翔建设投资发展集团有限公司</w:t>
      </w:r>
      <w:r>
        <w:rPr>
          <w:rFonts w:hint="eastAsia" w:cs="Times New Roman"/>
          <w:lang w:val="en-US" w:eastAsia="zh-CN"/>
        </w:rPr>
        <w:t>，地块在当前</w:t>
      </w:r>
      <w:r>
        <w:rPr>
          <w:rFonts w:hint="default" w:ascii="Times New Roman" w:hAnsi="Times New Roman" w:cs="Times New Roman" w:eastAsiaTheme="minorEastAsia"/>
        </w:rPr>
        <w:t>规划</w:t>
      </w:r>
      <w:r>
        <w:rPr>
          <w:rFonts w:hint="eastAsia" w:cs="Times New Roman"/>
          <w:lang w:val="en-US" w:eastAsia="zh-CN"/>
        </w:rPr>
        <w:t>中</w:t>
      </w:r>
      <w:r>
        <w:rPr>
          <w:rFonts w:hint="eastAsia" w:cs="Times New Roman"/>
          <w:szCs w:val="28"/>
          <w:lang w:val="en-US" w:eastAsia="zh-CN"/>
        </w:rPr>
        <w:t>分别划分有</w:t>
      </w:r>
      <w:r>
        <w:rPr>
          <w:rFonts w:hint="default" w:ascii="Times New Roman" w:hAnsi="Times New Roman" w:cs="Times New Roman" w:eastAsiaTheme="minorEastAsia"/>
          <w:lang w:val="en-US" w:eastAsia="zh-CN"/>
        </w:rPr>
        <w:t>C26市场用地、R2/C2商住混合用地、R2二类居住用地</w:t>
      </w:r>
      <w:r>
        <w:rPr>
          <w:rFonts w:hint="eastAsia" w:cs="Times New Roman"/>
          <w:lang w:val="en-US" w:eastAsia="zh-CN"/>
        </w:rPr>
        <w:t>、城市道路支路</w:t>
      </w:r>
      <w:r>
        <w:rPr>
          <w:rFonts w:hint="default" w:ascii="Times New Roman" w:hAnsi="Times New Roman" w:cs="Times New Roman" w:eastAsiaTheme="minorEastAsia"/>
        </w:rPr>
        <w:t>。</w:t>
      </w:r>
      <w:bookmarkStart w:id="3" w:name="_GoBack"/>
      <w:bookmarkEnd w:id="3"/>
    </w:p>
    <w:p>
      <w:pPr>
        <w:ind w:firstLine="480"/>
        <w:rPr>
          <w:rFonts w:hint="eastAsia" w:ascii="Times New Roman" w:hAnsi="Times New Roman" w:cs="Times New Roman" w:eastAsiaTheme="minorEastAsia"/>
          <w:lang w:eastAsia="zh-CN"/>
        </w:rPr>
      </w:pPr>
      <w:r>
        <w:rPr>
          <w:rFonts w:hint="eastAsia" w:cs="Times New Roman"/>
          <w:lang w:val="en-US" w:eastAsia="zh-CN"/>
        </w:rPr>
        <w:t>根据第一阶段和</w:t>
      </w:r>
      <w:r>
        <w:rPr>
          <w:rFonts w:hint="default" w:ascii="Times New Roman" w:hAnsi="Times New Roman" w:cs="Times New Roman"/>
        </w:rPr>
        <w:t>第二阶段土壤污染状况调查结论</w:t>
      </w:r>
      <w:r>
        <w:rPr>
          <w:rFonts w:hint="eastAsia" w:cs="Times New Roman"/>
          <w:lang w:eastAsia="zh-CN"/>
        </w:rPr>
        <w:t>，</w:t>
      </w:r>
      <w:r>
        <w:rPr>
          <w:rFonts w:hint="eastAsia" w:cs="Times New Roman"/>
          <w:lang w:val="en-US" w:eastAsia="zh-CN"/>
        </w:rPr>
        <w:t>本次调查地块土壤中的污染物浓度对人体健康风险处于可接受水平</w:t>
      </w:r>
      <w:r>
        <w:rPr>
          <w:rFonts w:hint="default" w:ascii="Times New Roman" w:hAnsi="Times New Roman" w:cs="Times New Roman"/>
        </w:rPr>
        <w:t>，</w:t>
      </w:r>
      <w:r>
        <w:rPr>
          <w:rFonts w:hint="eastAsia" w:cs="Times New Roman"/>
          <w:lang w:val="en-US" w:eastAsia="zh-CN"/>
        </w:rPr>
        <w:t>土壤污染风险一般情况下可以忽略，</w:t>
      </w:r>
      <w:r>
        <w:rPr>
          <w:rFonts w:hint="default" w:ascii="Times New Roman" w:hAnsi="Times New Roman" w:cs="Times New Roman"/>
        </w:rPr>
        <w:t>符合</w:t>
      </w:r>
      <w:r>
        <w:rPr>
          <w:rFonts w:hint="default" w:ascii="Times New Roman" w:hAnsi="Times New Roman" w:cs="Times New Roman"/>
          <w:lang w:val="en-US" w:eastAsia="zh-CN"/>
        </w:rPr>
        <w:t>居住</w:t>
      </w:r>
      <w:r>
        <w:rPr>
          <w:rFonts w:hint="default" w:ascii="Times New Roman" w:hAnsi="Times New Roman" w:cs="Times New Roman"/>
        </w:rPr>
        <w:t>用地</w:t>
      </w:r>
      <w:r>
        <w:rPr>
          <w:rFonts w:hint="default" w:ascii="Times New Roman" w:hAnsi="Times New Roman" w:cs="Times New Roman"/>
          <w:lang w:eastAsia="zh-CN"/>
        </w:rPr>
        <w:t>、</w:t>
      </w:r>
      <w:r>
        <w:rPr>
          <w:rFonts w:hint="default" w:ascii="Times New Roman" w:hAnsi="Times New Roman" w:cs="Times New Roman"/>
          <w:lang w:val="en-US" w:eastAsia="zh-CN"/>
        </w:rPr>
        <w:t>商业用地</w:t>
      </w:r>
      <w:r>
        <w:rPr>
          <w:rFonts w:hint="default" w:ascii="Times New Roman" w:hAnsi="Times New Roman" w:cs="Times New Roman"/>
        </w:rPr>
        <w:t>的</w:t>
      </w:r>
      <w:r>
        <w:rPr>
          <w:rFonts w:hint="eastAsia" w:cs="Times New Roman"/>
          <w:lang w:val="en-US" w:eastAsia="zh-CN"/>
        </w:rPr>
        <w:t>规划</w:t>
      </w:r>
      <w:r>
        <w:rPr>
          <w:rFonts w:hint="default" w:ascii="Times New Roman" w:hAnsi="Times New Roman" w:cs="Times New Roman"/>
        </w:rPr>
        <w:t>要求</w:t>
      </w:r>
      <w:r>
        <w:rPr>
          <w:rFonts w:hint="eastAsia" w:cs="Times New Roman"/>
          <w:lang w:eastAsia="zh-CN"/>
        </w:rPr>
        <w:t>。</w:t>
      </w:r>
      <w:r>
        <w:rPr>
          <w:rFonts w:hint="eastAsia" w:cs="Times New Roman"/>
          <w:lang w:val="en-US" w:eastAsia="zh-CN"/>
        </w:rPr>
        <w:t>地块不纳入污染地块管理，无需开展详细调查及风险评估工作，建设单位可在第一类用地规划条件下进行进一步开发</w:t>
      </w:r>
      <w:r>
        <w:rPr>
          <w:rFonts w:hint="eastAsia" w:cs="Times New Roman"/>
          <w:lang w:eastAsia="zh-CN"/>
        </w:rPr>
        <w:t>。</w:t>
      </w:r>
    </w:p>
    <w:sectPr>
      <w:headerReference r:id="rId5" w:type="default"/>
      <w:footerReference r:id="rId6" w:type="default"/>
      <w:pgSz w:w="11906" w:h="16838"/>
      <w:pgMar w:top="1247" w:right="1020" w:bottom="1247" w:left="102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61" name="文本框 14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hmGClNAIAAGcEAAAOAAAAAAAAAAEAIAAAAB8BAABkcnMvZTJvRG9jLnhtbFBL&#10;BQYAAAAABgAGAFkBAADFBQAAAAA=&#10;">
              <v:fill on="f" focussize="0,0"/>
              <v:stroke on="f" weight="0.5pt"/>
              <v:imagedata o:title=""/>
              <o:lock v:ext="edit" aspectratio="f"/>
              <v:textbox inset="0mm,0mm,0mm,0mm" style="mso-fit-shape-to-text:t;">
                <w:txbxContent>
                  <w:p>
                    <w:pPr>
                      <w:pStyle w:val="11"/>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46678D"/>
    <w:multiLevelType w:val="singleLevel"/>
    <w:tmpl w:val="D946678D"/>
    <w:lvl w:ilvl="0" w:tentative="0">
      <w:start w:val="1"/>
      <w:numFmt w:val="decimal"/>
      <w:suff w:val="nothing"/>
      <w:lvlText w:val="（%1）"/>
      <w:lvlJc w:val="left"/>
    </w:lvl>
  </w:abstractNum>
  <w:abstractNum w:abstractNumId="1">
    <w:nsid w:val="DF0C0B7A"/>
    <w:multiLevelType w:val="singleLevel"/>
    <w:tmpl w:val="DF0C0B7A"/>
    <w:lvl w:ilvl="0" w:tentative="0">
      <w:start w:val="1"/>
      <w:numFmt w:val="decimal"/>
      <w:suff w:val="nothing"/>
      <w:lvlText w:val="（%1）"/>
      <w:lvlJc w:val="left"/>
      <w:pPr>
        <w:ind w:left="480" w:leftChars="0" w:firstLine="0" w:firstLineChars="0"/>
      </w:pPr>
    </w:lvl>
  </w:abstractNum>
  <w:abstractNum w:abstractNumId="2">
    <w:nsid w:val="FB4F48CC"/>
    <w:multiLevelType w:val="singleLevel"/>
    <w:tmpl w:val="FB4F48CC"/>
    <w:lvl w:ilvl="0" w:tentative="0">
      <w:start w:val="1"/>
      <w:numFmt w:val="decimal"/>
      <w:suff w:val="nothing"/>
      <w:lvlText w:val="（%1）"/>
      <w:lvlJc w:val="left"/>
    </w:lvl>
  </w:abstractNum>
  <w:abstractNum w:abstractNumId="3">
    <w:nsid w:val="395C3B97"/>
    <w:multiLevelType w:val="singleLevel"/>
    <w:tmpl w:val="395C3B97"/>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comment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B131BD"/>
    <w:rsid w:val="0010376B"/>
    <w:rsid w:val="00112833"/>
    <w:rsid w:val="02FE5B1A"/>
    <w:rsid w:val="037116D6"/>
    <w:rsid w:val="038E687E"/>
    <w:rsid w:val="03AB3ABF"/>
    <w:rsid w:val="03E0489A"/>
    <w:rsid w:val="04AF59F6"/>
    <w:rsid w:val="04CD0B46"/>
    <w:rsid w:val="04D130F4"/>
    <w:rsid w:val="05220AC9"/>
    <w:rsid w:val="05B46D2C"/>
    <w:rsid w:val="05FF1E2E"/>
    <w:rsid w:val="06400B00"/>
    <w:rsid w:val="067420AD"/>
    <w:rsid w:val="07B21681"/>
    <w:rsid w:val="08010DB6"/>
    <w:rsid w:val="09881B41"/>
    <w:rsid w:val="09900918"/>
    <w:rsid w:val="09C84112"/>
    <w:rsid w:val="0A822B3E"/>
    <w:rsid w:val="0AAC6D25"/>
    <w:rsid w:val="0AC51746"/>
    <w:rsid w:val="0B4748F7"/>
    <w:rsid w:val="0B5D0F25"/>
    <w:rsid w:val="0C142F82"/>
    <w:rsid w:val="0C7E7141"/>
    <w:rsid w:val="0D6F764F"/>
    <w:rsid w:val="0D952A56"/>
    <w:rsid w:val="0DFF2D03"/>
    <w:rsid w:val="0F1168A8"/>
    <w:rsid w:val="10104106"/>
    <w:rsid w:val="102F085F"/>
    <w:rsid w:val="111169ED"/>
    <w:rsid w:val="11120D29"/>
    <w:rsid w:val="115F6160"/>
    <w:rsid w:val="11B9119C"/>
    <w:rsid w:val="12DC6CB2"/>
    <w:rsid w:val="138E2089"/>
    <w:rsid w:val="13D564C6"/>
    <w:rsid w:val="14153A7C"/>
    <w:rsid w:val="14277E3C"/>
    <w:rsid w:val="16BF3DED"/>
    <w:rsid w:val="17694868"/>
    <w:rsid w:val="17E624D8"/>
    <w:rsid w:val="17FC2B55"/>
    <w:rsid w:val="18753138"/>
    <w:rsid w:val="19365EC9"/>
    <w:rsid w:val="193A24C5"/>
    <w:rsid w:val="193F2D28"/>
    <w:rsid w:val="19B2648D"/>
    <w:rsid w:val="19E473BF"/>
    <w:rsid w:val="1B040434"/>
    <w:rsid w:val="1B4D0AFC"/>
    <w:rsid w:val="1B5A467A"/>
    <w:rsid w:val="1C1F2914"/>
    <w:rsid w:val="206A1DDC"/>
    <w:rsid w:val="20E22D7D"/>
    <w:rsid w:val="21407352"/>
    <w:rsid w:val="235F1E6A"/>
    <w:rsid w:val="24104A11"/>
    <w:rsid w:val="242351D3"/>
    <w:rsid w:val="245828B9"/>
    <w:rsid w:val="245F2B53"/>
    <w:rsid w:val="25E63576"/>
    <w:rsid w:val="25FC680F"/>
    <w:rsid w:val="26690446"/>
    <w:rsid w:val="28A13B46"/>
    <w:rsid w:val="28A830B3"/>
    <w:rsid w:val="28C275B2"/>
    <w:rsid w:val="29934DEC"/>
    <w:rsid w:val="299E5DE4"/>
    <w:rsid w:val="29A26350"/>
    <w:rsid w:val="2A7F388B"/>
    <w:rsid w:val="2ACE5C4D"/>
    <w:rsid w:val="2B3115F0"/>
    <w:rsid w:val="2B5E22F7"/>
    <w:rsid w:val="2DDE602F"/>
    <w:rsid w:val="2E125B9B"/>
    <w:rsid w:val="2E545541"/>
    <w:rsid w:val="2EAC1729"/>
    <w:rsid w:val="2EEB1CEB"/>
    <w:rsid w:val="2EF911E9"/>
    <w:rsid w:val="2F251764"/>
    <w:rsid w:val="2F8146B2"/>
    <w:rsid w:val="2FEA53F7"/>
    <w:rsid w:val="30CA4165"/>
    <w:rsid w:val="30EA2ECF"/>
    <w:rsid w:val="310D4BA5"/>
    <w:rsid w:val="33693404"/>
    <w:rsid w:val="33B83DC0"/>
    <w:rsid w:val="33C04089"/>
    <w:rsid w:val="34096113"/>
    <w:rsid w:val="343557A3"/>
    <w:rsid w:val="3512567F"/>
    <w:rsid w:val="3673664D"/>
    <w:rsid w:val="36B12DD2"/>
    <w:rsid w:val="370C26BD"/>
    <w:rsid w:val="3745194E"/>
    <w:rsid w:val="37734075"/>
    <w:rsid w:val="3826562E"/>
    <w:rsid w:val="38BB4C32"/>
    <w:rsid w:val="38CD05A0"/>
    <w:rsid w:val="390E1DC0"/>
    <w:rsid w:val="397E1331"/>
    <w:rsid w:val="3C751C82"/>
    <w:rsid w:val="3D534362"/>
    <w:rsid w:val="3D6566F5"/>
    <w:rsid w:val="3D9A18BE"/>
    <w:rsid w:val="3DFB2442"/>
    <w:rsid w:val="3ED4596A"/>
    <w:rsid w:val="3EED1DF8"/>
    <w:rsid w:val="3F0403E3"/>
    <w:rsid w:val="3F1B074B"/>
    <w:rsid w:val="3F1C4DBC"/>
    <w:rsid w:val="3FBE0832"/>
    <w:rsid w:val="41BE75D1"/>
    <w:rsid w:val="420570FC"/>
    <w:rsid w:val="42715EE4"/>
    <w:rsid w:val="42CA79BE"/>
    <w:rsid w:val="4399627D"/>
    <w:rsid w:val="440C11F8"/>
    <w:rsid w:val="447C3FC7"/>
    <w:rsid w:val="45903F14"/>
    <w:rsid w:val="45940541"/>
    <w:rsid w:val="46300F13"/>
    <w:rsid w:val="464932B6"/>
    <w:rsid w:val="46DD001F"/>
    <w:rsid w:val="47067FCE"/>
    <w:rsid w:val="48100616"/>
    <w:rsid w:val="48442E0E"/>
    <w:rsid w:val="493A51D2"/>
    <w:rsid w:val="493B086D"/>
    <w:rsid w:val="49F65DE6"/>
    <w:rsid w:val="49FC61B9"/>
    <w:rsid w:val="4AEA3E58"/>
    <w:rsid w:val="4B0A281B"/>
    <w:rsid w:val="4B9B3C0E"/>
    <w:rsid w:val="4C283557"/>
    <w:rsid w:val="4D7F1C69"/>
    <w:rsid w:val="4E0137E6"/>
    <w:rsid w:val="4E356D93"/>
    <w:rsid w:val="4E686727"/>
    <w:rsid w:val="4F5D1569"/>
    <w:rsid w:val="4F847C6B"/>
    <w:rsid w:val="4F8775AD"/>
    <w:rsid w:val="4FA866AF"/>
    <w:rsid w:val="50287816"/>
    <w:rsid w:val="511C598A"/>
    <w:rsid w:val="516B2F3E"/>
    <w:rsid w:val="51ED17C6"/>
    <w:rsid w:val="52954B9A"/>
    <w:rsid w:val="530D4FF9"/>
    <w:rsid w:val="535D7680"/>
    <w:rsid w:val="540E3A81"/>
    <w:rsid w:val="54503BF7"/>
    <w:rsid w:val="54597C1D"/>
    <w:rsid w:val="54BD5A67"/>
    <w:rsid w:val="55A96536"/>
    <w:rsid w:val="56FE7BD7"/>
    <w:rsid w:val="576E69BD"/>
    <w:rsid w:val="57892D6A"/>
    <w:rsid w:val="58163793"/>
    <w:rsid w:val="59B75386"/>
    <w:rsid w:val="59E5068C"/>
    <w:rsid w:val="5A115E00"/>
    <w:rsid w:val="5A880C9A"/>
    <w:rsid w:val="5AC92537"/>
    <w:rsid w:val="5AC92C95"/>
    <w:rsid w:val="5AD16872"/>
    <w:rsid w:val="5B725AA5"/>
    <w:rsid w:val="5B8B6F58"/>
    <w:rsid w:val="5C304FE6"/>
    <w:rsid w:val="5D193087"/>
    <w:rsid w:val="5FA54DE1"/>
    <w:rsid w:val="605A25DF"/>
    <w:rsid w:val="60F3265A"/>
    <w:rsid w:val="620B6D8A"/>
    <w:rsid w:val="6226093A"/>
    <w:rsid w:val="6307145F"/>
    <w:rsid w:val="631A6B97"/>
    <w:rsid w:val="63EE2BA6"/>
    <w:rsid w:val="64357C9E"/>
    <w:rsid w:val="644617BD"/>
    <w:rsid w:val="645048A8"/>
    <w:rsid w:val="64F63312"/>
    <w:rsid w:val="65082313"/>
    <w:rsid w:val="656511D1"/>
    <w:rsid w:val="65A72F75"/>
    <w:rsid w:val="65CF5F7C"/>
    <w:rsid w:val="65E81445"/>
    <w:rsid w:val="66303C71"/>
    <w:rsid w:val="66350338"/>
    <w:rsid w:val="663F30F4"/>
    <w:rsid w:val="679D75AD"/>
    <w:rsid w:val="67E714B4"/>
    <w:rsid w:val="689F35A5"/>
    <w:rsid w:val="68C436D3"/>
    <w:rsid w:val="68C81989"/>
    <w:rsid w:val="69574EAA"/>
    <w:rsid w:val="69A04BE5"/>
    <w:rsid w:val="69AF295A"/>
    <w:rsid w:val="69F647A8"/>
    <w:rsid w:val="6A130CE3"/>
    <w:rsid w:val="6ABB34E7"/>
    <w:rsid w:val="6C8B4284"/>
    <w:rsid w:val="6CE542BD"/>
    <w:rsid w:val="6D3341C0"/>
    <w:rsid w:val="6D72481C"/>
    <w:rsid w:val="6DAC390D"/>
    <w:rsid w:val="6F8D6EAC"/>
    <w:rsid w:val="701F3A8D"/>
    <w:rsid w:val="702A1B2B"/>
    <w:rsid w:val="723C4203"/>
    <w:rsid w:val="72490C9A"/>
    <w:rsid w:val="72525CF1"/>
    <w:rsid w:val="72E35FF6"/>
    <w:rsid w:val="73660355"/>
    <w:rsid w:val="73A30085"/>
    <w:rsid w:val="740562D7"/>
    <w:rsid w:val="74C20A36"/>
    <w:rsid w:val="74FD4749"/>
    <w:rsid w:val="75CB3FBE"/>
    <w:rsid w:val="777E4279"/>
    <w:rsid w:val="77EF343A"/>
    <w:rsid w:val="7852064D"/>
    <w:rsid w:val="792328A4"/>
    <w:rsid w:val="796F4CDC"/>
    <w:rsid w:val="7B132773"/>
    <w:rsid w:val="7B635E4F"/>
    <w:rsid w:val="7C79168D"/>
    <w:rsid w:val="7CB131BD"/>
    <w:rsid w:val="7D4B21A5"/>
    <w:rsid w:val="7E083E36"/>
    <w:rsid w:val="7E3D516F"/>
    <w:rsid w:val="7E6104C7"/>
    <w:rsid w:val="7E732814"/>
    <w:rsid w:val="7EA73F55"/>
    <w:rsid w:val="7EFC170E"/>
    <w:rsid w:val="7F0F791E"/>
    <w:rsid w:val="7F202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Theme="minorEastAsia" w:cstheme="minorBidi"/>
      <w:kern w:val="2"/>
      <w:sz w:val="24"/>
      <w:szCs w:val="22"/>
      <w:lang w:val="en-US" w:eastAsia="zh-CN" w:bidi="ar-SA"/>
    </w:rPr>
  </w:style>
  <w:style w:type="paragraph" w:styleId="3">
    <w:name w:val="heading 1"/>
    <w:basedOn w:val="1"/>
    <w:next w:val="1"/>
    <w:qFormat/>
    <w:uiPriority w:val="9"/>
    <w:pPr>
      <w:keepNext/>
      <w:keepLines/>
      <w:adjustRightInd w:val="0"/>
      <w:spacing w:before="100" w:beforeAutospacing="1" w:after="100" w:afterAutospacing="1"/>
      <w:ind w:firstLine="0" w:firstLineChars="0"/>
      <w:jc w:val="center"/>
      <w:outlineLvl w:val="0"/>
    </w:pPr>
    <w:rPr>
      <w:b/>
      <w:bCs/>
      <w:kern w:val="44"/>
      <w:sz w:val="36"/>
      <w:szCs w:val="44"/>
    </w:rPr>
  </w:style>
  <w:style w:type="paragraph" w:styleId="4">
    <w:name w:val="heading 2"/>
    <w:basedOn w:val="1"/>
    <w:next w:val="1"/>
    <w:unhideWhenUsed/>
    <w:qFormat/>
    <w:uiPriority w:val="9"/>
    <w:pPr>
      <w:keepNext/>
      <w:keepLines/>
      <w:adjustRightInd w:val="0"/>
      <w:ind w:firstLine="0" w:firstLineChars="0"/>
      <w:jc w:val="left"/>
      <w:outlineLvl w:val="1"/>
    </w:pPr>
    <w:rPr>
      <w:rFonts w:eastAsiaTheme="majorEastAsia" w:cstheme="majorBidi"/>
      <w:b/>
      <w:bCs/>
      <w:sz w:val="30"/>
      <w:szCs w:val="32"/>
    </w:rPr>
  </w:style>
  <w:style w:type="paragraph" w:styleId="5">
    <w:name w:val="heading 3"/>
    <w:basedOn w:val="1"/>
    <w:next w:val="1"/>
    <w:unhideWhenUsed/>
    <w:qFormat/>
    <w:uiPriority w:val="9"/>
    <w:pPr>
      <w:keepNext/>
      <w:keepLines/>
      <w:spacing w:line="415" w:lineRule="auto"/>
      <w:ind w:firstLine="0" w:firstLineChars="0"/>
      <w:jc w:val="left"/>
      <w:outlineLvl w:val="2"/>
    </w:pPr>
    <w:rPr>
      <w:b/>
      <w:bCs/>
      <w:sz w:val="28"/>
      <w:szCs w:val="32"/>
    </w:rPr>
  </w:style>
  <w:style w:type="paragraph" w:styleId="6">
    <w:name w:val="heading 4"/>
    <w:basedOn w:val="1"/>
    <w:next w:val="1"/>
    <w:unhideWhenUsed/>
    <w:qFormat/>
    <w:uiPriority w:val="9"/>
    <w:pPr>
      <w:keepNext/>
      <w:keepLines/>
      <w:ind w:firstLine="0" w:firstLineChars="0"/>
      <w:jc w:val="left"/>
      <w:outlineLvl w:val="3"/>
    </w:pPr>
    <w:rPr>
      <w:rFonts w:eastAsia="Times New Roman" w:cstheme="majorBidi"/>
      <w:b/>
      <w:bCs/>
      <w:szCs w:val="28"/>
    </w:rPr>
  </w:style>
  <w:style w:type="paragraph" w:styleId="7">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link w:val="25"/>
    <w:qFormat/>
    <w:uiPriority w:val="1"/>
    <w:pPr>
      <w:spacing w:before="134" w:line="240" w:lineRule="auto"/>
      <w:ind w:left="140" w:firstLine="0" w:firstLineChars="0"/>
      <w:jc w:val="left"/>
    </w:pPr>
    <w:rPr>
      <w:rFonts w:ascii="宋体" w:hAnsi="宋体" w:eastAsia="宋体"/>
      <w:kern w:val="0"/>
      <w:szCs w:val="24"/>
      <w:lang w:eastAsia="en-US"/>
    </w:rPr>
  </w:style>
  <w:style w:type="paragraph" w:styleId="8">
    <w:name w:val="annotation text"/>
    <w:basedOn w:val="1"/>
    <w:semiHidden/>
    <w:unhideWhenUsed/>
    <w:qFormat/>
    <w:uiPriority w:val="99"/>
    <w:pPr>
      <w:jc w:val="left"/>
    </w:pPr>
  </w:style>
  <w:style w:type="paragraph" w:styleId="9">
    <w:name w:val="toc 3"/>
    <w:basedOn w:val="1"/>
    <w:next w:val="1"/>
    <w:qFormat/>
    <w:uiPriority w:val="0"/>
    <w:pPr>
      <w:ind w:left="840" w:leftChars="400"/>
    </w:pPr>
  </w:style>
  <w:style w:type="paragraph" w:styleId="10">
    <w:name w:val="Body Text Indent 2"/>
    <w:basedOn w:val="1"/>
    <w:next w:val="1"/>
    <w:qFormat/>
    <w:uiPriority w:val="0"/>
    <w:pPr>
      <w:ind w:firstLine="480"/>
    </w:pPr>
    <w:rPr>
      <w:rFonts w:ascii="楷体_GB2312" w:eastAsia="楷体_GB2312"/>
      <w:kern w:val="0"/>
      <w:szCs w:val="24"/>
    </w:rPr>
  </w:style>
  <w:style w:type="paragraph" w:styleId="11">
    <w:name w:val="footer"/>
    <w:basedOn w:val="1"/>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next w:val="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nhideWhenUsed/>
    <w:qFormat/>
    <w:uiPriority w:val="39"/>
  </w:style>
  <w:style w:type="paragraph" w:styleId="14">
    <w:name w:val="toc 2"/>
    <w:basedOn w:val="1"/>
    <w:next w:val="1"/>
    <w:unhideWhenUsed/>
    <w:qFormat/>
    <w:uiPriority w:val="39"/>
    <w:pPr>
      <w:ind w:left="420" w:leftChars="200"/>
    </w:p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paragraph" w:customStyle="1" w:styleId="21">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22">
    <w:name w:val="网格型1"/>
    <w:basedOn w:val="16"/>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
    <w:name w:val="报告正文"/>
    <w:basedOn w:val="1"/>
    <w:qFormat/>
    <w:uiPriority w:val="0"/>
    <w:pPr>
      <w:adjustRightInd w:val="0"/>
      <w:snapToGrid w:val="0"/>
    </w:pPr>
    <w:rPr>
      <w:rFonts w:ascii="宋体"/>
      <w:szCs w:val="20"/>
    </w:rPr>
  </w:style>
  <w:style w:type="paragraph" w:customStyle="1" w:styleId="24">
    <w:name w:val="样式 样式 四号 行距: 1.5 倍行距 首行缩进:  2 字符1 + 首行缩进:  2 字符"/>
    <w:basedOn w:val="1"/>
    <w:qFormat/>
    <w:uiPriority w:val="0"/>
    <w:pPr>
      <w:spacing w:line="360" w:lineRule="auto"/>
      <w:ind w:firstLine="200" w:firstLineChars="200"/>
    </w:pPr>
    <w:rPr>
      <w:rFonts w:cs="宋体"/>
      <w:sz w:val="28"/>
      <w:szCs w:val="20"/>
    </w:rPr>
  </w:style>
  <w:style w:type="character" w:customStyle="1" w:styleId="25">
    <w:name w:val="正文文本 Char"/>
    <w:link w:val="2"/>
    <w:qFormat/>
    <w:uiPriority w:val="1"/>
    <w:rPr>
      <w:rFonts w:ascii="宋体" w:hAnsi="宋体" w:eastAsia="宋体"/>
      <w:kern w:val="0"/>
      <w:szCs w:val="24"/>
      <w:lang w:eastAsia="en-US"/>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extobjs>
    <extobj name="ECB019B1-382A-4266-B25C-5B523AA43C14-1">
      <extobjdata type="ECB019B1-382A-4266-B25C-5B523AA43C14" data="ewogICAiRmlsZUlkIiA6ICI5NzY5NDE5MDMzOSIsCiAgICJHcm91cElkIiA6ICI4ODcyMjYxMiIsCiAgICJJbWFnZSIgOiAiaVZCT1J3MEtHZ29BQUFBTlNVaEVVZ0FBQWE4QUFBQjBDQVlBQUFBeTViMVpBQUFBQ1hCSVdYTUFBQXNUQUFBTEV3RUFtcHdZQUFBVFYwbEVRVlI0bk8zZGUxQlVWNTRIOE8vdDl3TnNXOTRxeUZNWVdnazJJUWt6WmpLWnJOa1p0WkpZd2NTTW0xU3lDUmszTzJOYzg1aVlJWTlkbmNUTkZCV00xaVJteDJUTFpIWWREVGlKUkdQNVdOM0VxSEdraGFXWlZ2RUJLRWdBZ1c2YnBwdnV2dnNIZEJjZ0wrbEdRTDZmS3N0N3VzODlmUTc4dU9mZWM4NjlEUkF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500</Pages>
  <Words>83019</Words>
  <Characters>116252</Characters>
  <Lines>0</Lines>
  <Paragraphs>0</Paragraphs>
  <TotalTime>2</TotalTime>
  <ScaleCrop>false</ScaleCrop>
  <LinksUpToDate>false</LinksUpToDate>
  <CharactersWithSpaces>118357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2020-11-18T00:39:00Z</dcterms:created>
  <dc:creator>韦海青...高德</dc:creator>
  <cp:lastModifiedBy>韦海青...高德</cp:lastModifiedBy>
  <cp:lastPrinted>2020-11-18T14:25:00Z</cp:lastPrinted>
  <dcterms:modified xsi:type="dcterms:W3CDTF">2022-01-26T16:02:19Z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563A06A063294078A80BC32BE893720E</vt:lpwstr>
  </property>
</Properties>
</file>